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36B" w:rsidRPr="00240CC5" w:rsidRDefault="00F5436B" w:rsidP="00F5436B">
      <w:pPr>
        <w:jc w:val="center"/>
        <w:rPr>
          <w:sz w:val="28"/>
          <w:szCs w:val="28"/>
        </w:rPr>
      </w:pPr>
      <w:bookmarkStart w:id="0" w:name="_GoBack"/>
      <w:bookmarkEnd w:id="0"/>
      <w:r w:rsidRPr="00240CC5">
        <w:rPr>
          <w:sz w:val="28"/>
          <w:szCs w:val="28"/>
        </w:rPr>
        <w:t xml:space="preserve">Администрация </w:t>
      </w:r>
      <w:r w:rsidR="00240CC5" w:rsidRPr="00240CC5">
        <w:rPr>
          <w:sz w:val="28"/>
          <w:szCs w:val="28"/>
        </w:rPr>
        <w:t>Мирновского сельсовета</w:t>
      </w:r>
      <w:r w:rsidRPr="00240CC5">
        <w:rPr>
          <w:sz w:val="28"/>
          <w:szCs w:val="28"/>
        </w:rPr>
        <w:t xml:space="preserve"> </w:t>
      </w:r>
    </w:p>
    <w:p w:rsidR="00F5436B" w:rsidRPr="0076431E" w:rsidRDefault="00F5436B" w:rsidP="00F5436B">
      <w:pPr>
        <w:jc w:val="center"/>
        <w:rPr>
          <w:sz w:val="28"/>
          <w:szCs w:val="28"/>
        </w:rPr>
      </w:pPr>
      <w:r w:rsidRPr="00A73C77">
        <w:rPr>
          <w:sz w:val="28"/>
          <w:szCs w:val="28"/>
        </w:rPr>
        <w:t>Тогучинского района Новосибирской области</w:t>
      </w: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r w:rsidRPr="0076431E">
        <w:rPr>
          <w:sz w:val="28"/>
          <w:szCs w:val="28"/>
        </w:rPr>
        <w:t>ДОКЛАД</w:t>
      </w: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20453C" w:rsidRDefault="00F5436B" w:rsidP="00F5436B">
      <w:pPr>
        <w:jc w:val="center"/>
        <w:rPr>
          <w:sz w:val="28"/>
          <w:szCs w:val="28"/>
        </w:rPr>
      </w:pPr>
      <w:r w:rsidRPr="0076431E">
        <w:rPr>
          <w:sz w:val="28"/>
          <w:szCs w:val="28"/>
        </w:rPr>
        <w:t xml:space="preserve">об осуществлении муниципального контроля в соответствующих сферах деятельности и об эффективности такого контроля </w:t>
      </w:r>
    </w:p>
    <w:p w:rsidR="0020453C" w:rsidRDefault="00F5436B" w:rsidP="00F5436B">
      <w:pPr>
        <w:jc w:val="center"/>
        <w:rPr>
          <w:sz w:val="28"/>
          <w:szCs w:val="28"/>
        </w:rPr>
      </w:pPr>
      <w:r w:rsidRPr="0076431E">
        <w:rPr>
          <w:sz w:val="28"/>
          <w:szCs w:val="28"/>
        </w:rPr>
        <w:t xml:space="preserve">на территории </w:t>
      </w:r>
      <w:r w:rsidR="0020453C">
        <w:rPr>
          <w:sz w:val="28"/>
          <w:szCs w:val="28"/>
        </w:rPr>
        <w:t>Мирновского сельсовета</w:t>
      </w:r>
      <w:r w:rsidRPr="0076431E">
        <w:rPr>
          <w:sz w:val="28"/>
          <w:szCs w:val="28"/>
        </w:rPr>
        <w:t xml:space="preserve"> </w:t>
      </w:r>
    </w:p>
    <w:p w:rsidR="00F5436B" w:rsidRPr="0076431E" w:rsidRDefault="00F5436B" w:rsidP="00F5436B">
      <w:pPr>
        <w:jc w:val="center"/>
        <w:rPr>
          <w:sz w:val="28"/>
          <w:szCs w:val="28"/>
        </w:rPr>
      </w:pPr>
      <w:r>
        <w:rPr>
          <w:sz w:val="28"/>
          <w:szCs w:val="28"/>
        </w:rPr>
        <w:t>Тогучинский район  Новосибирской области за</w:t>
      </w:r>
      <w:r w:rsidR="00651DA1">
        <w:rPr>
          <w:sz w:val="28"/>
          <w:szCs w:val="28"/>
        </w:rPr>
        <w:t xml:space="preserve"> </w:t>
      </w:r>
      <w:r w:rsidR="000628B6">
        <w:rPr>
          <w:sz w:val="28"/>
          <w:szCs w:val="28"/>
        </w:rPr>
        <w:t>20</w:t>
      </w:r>
      <w:r w:rsidR="00D852CA">
        <w:rPr>
          <w:sz w:val="28"/>
          <w:szCs w:val="28"/>
        </w:rPr>
        <w:t>21</w:t>
      </w:r>
      <w:r w:rsidR="0020453C">
        <w:rPr>
          <w:sz w:val="28"/>
          <w:szCs w:val="28"/>
        </w:rPr>
        <w:t xml:space="preserve"> год</w:t>
      </w: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F5436B" w:rsidRPr="0076431E" w:rsidRDefault="00F5436B" w:rsidP="00F5436B">
      <w:pPr>
        <w:rPr>
          <w:sz w:val="28"/>
          <w:szCs w:val="28"/>
        </w:rPr>
      </w:pPr>
    </w:p>
    <w:p w:rsidR="00F5436B" w:rsidRPr="0076431E" w:rsidRDefault="00F5436B" w:rsidP="00F5436B">
      <w:pPr>
        <w:jc w:val="center"/>
        <w:rPr>
          <w:sz w:val="28"/>
          <w:szCs w:val="28"/>
        </w:rPr>
      </w:pPr>
    </w:p>
    <w:p w:rsidR="00F5436B" w:rsidRPr="0076431E" w:rsidRDefault="00F5436B" w:rsidP="00F5436B">
      <w:pPr>
        <w:jc w:val="center"/>
        <w:rPr>
          <w:sz w:val="28"/>
          <w:szCs w:val="28"/>
        </w:rPr>
      </w:pPr>
    </w:p>
    <w:p w:rsidR="003B1007" w:rsidRPr="003B1007" w:rsidRDefault="000628B6" w:rsidP="003B1007">
      <w:pPr>
        <w:jc w:val="center"/>
        <w:rPr>
          <w:rFonts w:eastAsia="Calibri"/>
          <w:sz w:val="32"/>
          <w:szCs w:val="32"/>
          <w:lang w:eastAsia="en-US"/>
        </w:rPr>
      </w:pPr>
      <w:r>
        <w:rPr>
          <w:sz w:val="28"/>
          <w:szCs w:val="28"/>
        </w:rPr>
        <w:t>202</w:t>
      </w:r>
      <w:r w:rsidR="00D852CA">
        <w:rPr>
          <w:sz w:val="28"/>
          <w:szCs w:val="28"/>
        </w:rPr>
        <w:t>2</w:t>
      </w:r>
      <w:r w:rsidR="00F5436B" w:rsidRPr="00240CC5">
        <w:rPr>
          <w:sz w:val="28"/>
          <w:szCs w:val="28"/>
        </w:rPr>
        <w:t xml:space="preserve"> год</w:t>
      </w:r>
    </w:p>
    <w:p w:rsidR="003B1007" w:rsidRPr="003B1007" w:rsidRDefault="003B1007" w:rsidP="003B1007"/>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lastRenderedPageBreak/>
        <w:t>Раздел 1.</w:t>
      </w:r>
    </w:p>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t xml:space="preserve">Состояние нормативно-правового регулирования </w:t>
      </w:r>
      <w:proofErr w:type="gramStart"/>
      <w:r w:rsidRPr="003B1007">
        <w:rPr>
          <w:sz w:val="32"/>
          <w:szCs w:val="32"/>
        </w:rPr>
        <w:t>в</w:t>
      </w:r>
      <w:proofErr w:type="gramEnd"/>
    </w:p>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t>соответствующей сфере деятельности</w:t>
      </w:r>
    </w:p>
    <w:p w:rsidR="003B1007" w:rsidRPr="003B1007" w:rsidRDefault="003B1007" w:rsidP="003B1007">
      <w:pPr>
        <w:autoSpaceDE w:val="0"/>
        <w:autoSpaceDN w:val="0"/>
        <w:adjustRightInd w:val="0"/>
        <w:jc w:val="both"/>
        <w:rPr>
          <w:rFonts w:eastAsia="Calibri"/>
          <w:sz w:val="28"/>
          <w:szCs w:val="28"/>
        </w:rPr>
      </w:pPr>
    </w:p>
    <w:p w:rsidR="003B1007" w:rsidRPr="003B1007" w:rsidRDefault="003B1007" w:rsidP="003B1007">
      <w:pPr>
        <w:autoSpaceDE w:val="0"/>
        <w:autoSpaceDN w:val="0"/>
        <w:adjustRightInd w:val="0"/>
        <w:ind w:firstLine="567"/>
        <w:jc w:val="both"/>
        <w:rPr>
          <w:sz w:val="28"/>
          <w:szCs w:val="28"/>
        </w:rPr>
      </w:pPr>
      <w:proofErr w:type="gramStart"/>
      <w:r w:rsidRPr="003B1007">
        <w:rPr>
          <w:rFonts w:eastAsia="Calibri"/>
          <w:sz w:val="28"/>
          <w:szCs w:val="28"/>
        </w:rPr>
        <w:t xml:space="preserve">Регулирующим нормативным правовым актом в области организации и осуществления </w:t>
      </w:r>
      <w:hyperlink w:anchor="sub_201" w:history="1">
        <w:r w:rsidRPr="003B1007">
          <w:rPr>
            <w:rFonts w:eastAsia="Calibri"/>
            <w:sz w:val="28"/>
            <w:szCs w:val="28"/>
          </w:rPr>
          <w:t>государственного контроля (надзора)</w:t>
        </w:r>
      </w:hyperlink>
      <w:r w:rsidRPr="003B1007">
        <w:rPr>
          <w:rFonts w:eastAsia="Calibri"/>
          <w:sz w:val="28"/>
          <w:szCs w:val="28"/>
        </w:rPr>
        <w:t xml:space="preserve">, </w:t>
      </w:r>
      <w:hyperlink w:anchor="sub_204" w:history="1">
        <w:r w:rsidRPr="003B1007">
          <w:rPr>
            <w:rFonts w:eastAsia="Calibri"/>
            <w:sz w:val="28"/>
            <w:szCs w:val="28"/>
          </w:rPr>
          <w:t>муниципального контроля</w:t>
        </w:r>
      </w:hyperlink>
      <w:r w:rsidRPr="003B1007">
        <w:rPr>
          <w:rFonts w:eastAsia="Calibri"/>
          <w:sz w:val="28"/>
          <w:szCs w:val="28"/>
        </w:rPr>
        <w:t xml:space="preserve"> и защиты прав юридических лиц и индивидуальных предпринимателей при осуществлении государственного контроля (надзора), муниципального контроля</w:t>
      </w:r>
      <w:r w:rsidRPr="003B1007">
        <w:rPr>
          <w:sz w:val="28"/>
          <w:szCs w:val="28"/>
        </w:rPr>
        <w:t xml:space="preserve"> является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3B1007">
        <w:rPr>
          <w:sz w:val="28"/>
          <w:szCs w:val="28"/>
        </w:rPr>
        <w:t xml:space="preserve"> Исполнение функций по муниципальному контролю регулируется положениями Федерального закона «Об общих принципах организации местного самоуправления в Российской Федерации» от 06.10.2003 № 131-ФЗ и совокупностью специальных нормативных правовых актов:</w:t>
      </w:r>
    </w:p>
    <w:p w:rsidR="003B1007" w:rsidRPr="003B1007" w:rsidRDefault="003B1007" w:rsidP="003B1007">
      <w:pPr>
        <w:rPr>
          <w:rFonts w:eastAsia="Calibri"/>
          <w:sz w:val="28"/>
          <w:szCs w:val="28"/>
          <w:lang w:eastAsia="en-US"/>
        </w:rPr>
      </w:pPr>
      <w:r w:rsidRPr="003B1007">
        <w:rPr>
          <w:rFonts w:eastAsia="Calibri"/>
          <w:sz w:val="28"/>
          <w:szCs w:val="28"/>
          <w:lang w:eastAsia="en-US"/>
        </w:rPr>
        <w:t xml:space="preserve">     -  Жилищный кодекс Российской Федерации от 29.12.2004 № 188-ФЗ; </w:t>
      </w:r>
    </w:p>
    <w:p w:rsidR="003B1007" w:rsidRPr="003B1007" w:rsidRDefault="003B1007" w:rsidP="003B1007">
      <w:pPr>
        <w:ind w:right="171" w:firstLine="360"/>
        <w:rPr>
          <w:rFonts w:eastAsia="Calibri"/>
          <w:sz w:val="28"/>
          <w:szCs w:val="28"/>
          <w:lang w:eastAsia="en-US"/>
        </w:rPr>
      </w:pPr>
      <w:r w:rsidRPr="003B1007">
        <w:rPr>
          <w:rFonts w:eastAsia="Calibri"/>
          <w:sz w:val="28"/>
          <w:szCs w:val="28"/>
          <w:lang w:eastAsia="en-US"/>
        </w:rPr>
        <w:t xml:space="preserve">-  Лесной кодекс Российской Федерации от 04.12.2006 № 200-ФЗ; </w:t>
      </w:r>
    </w:p>
    <w:p w:rsidR="003B1007" w:rsidRPr="003B1007" w:rsidRDefault="003B1007" w:rsidP="003B1007">
      <w:pPr>
        <w:numPr>
          <w:ilvl w:val="0"/>
          <w:numId w:val="1"/>
        </w:numPr>
        <w:spacing w:after="200" w:line="276" w:lineRule="auto"/>
        <w:ind w:left="0" w:firstLine="360"/>
        <w:contextualSpacing/>
        <w:jc w:val="both"/>
        <w:rPr>
          <w:sz w:val="28"/>
          <w:szCs w:val="28"/>
        </w:rPr>
      </w:pPr>
      <w:r w:rsidRPr="003B1007">
        <w:rPr>
          <w:sz w:val="28"/>
          <w:szCs w:val="28"/>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3B1007" w:rsidRPr="003B1007" w:rsidRDefault="003B1007" w:rsidP="003B1007">
      <w:pPr>
        <w:numPr>
          <w:ilvl w:val="0"/>
          <w:numId w:val="1"/>
        </w:numPr>
        <w:spacing w:after="200" w:line="276" w:lineRule="auto"/>
        <w:ind w:left="0" w:firstLine="360"/>
        <w:contextualSpacing/>
        <w:jc w:val="both"/>
        <w:rPr>
          <w:sz w:val="28"/>
          <w:szCs w:val="28"/>
        </w:rPr>
      </w:pPr>
      <w:r w:rsidRPr="003B1007">
        <w:rPr>
          <w:sz w:val="28"/>
          <w:szCs w:val="28"/>
        </w:rPr>
        <w:t>Федеральный закон от 10.12.1995 № 196-ФЗ «О безопасности дорожного движения»;</w:t>
      </w:r>
    </w:p>
    <w:p w:rsidR="003B1007" w:rsidRPr="003B1007" w:rsidRDefault="003B1007" w:rsidP="003B1007">
      <w:pPr>
        <w:numPr>
          <w:ilvl w:val="0"/>
          <w:numId w:val="1"/>
        </w:numPr>
        <w:spacing w:after="200" w:line="276" w:lineRule="auto"/>
        <w:ind w:left="0" w:firstLine="360"/>
        <w:contextualSpacing/>
        <w:jc w:val="both"/>
        <w:rPr>
          <w:sz w:val="28"/>
          <w:szCs w:val="28"/>
        </w:rPr>
      </w:pPr>
      <w:r w:rsidRPr="003B1007">
        <w:rPr>
          <w:sz w:val="28"/>
          <w:szCs w:val="28"/>
        </w:rPr>
        <w:t>Федеральный закон от 29.12.1994 № 77-ФЗ «Об обязательном экземпляре документов»;</w:t>
      </w:r>
    </w:p>
    <w:p w:rsidR="003B1007" w:rsidRPr="003B1007" w:rsidRDefault="003B1007" w:rsidP="003B1007">
      <w:pPr>
        <w:numPr>
          <w:ilvl w:val="0"/>
          <w:numId w:val="1"/>
        </w:numPr>
        <w:spacing w:after="200" w:line="276" w:lineRule="auto"/>
        <w:ind w:left="0" w:firstLine="360"/>
        <w:contextualSpacing/>
        <w:jc w:val="both"/>
        <w:rPr>
          <w:sz w:val="28"/>
          <w:szCs w:val="28"/>
        </w:rPr>
      </w:pPr>
      <w:r w:rsidRPr="003B1007">
        <w:rPr>
          <w:rFonts w:eastAsia="Calibri"/>
          <w:sz w:val="28"/>
          <w:szCs w:val="28"/>
          <w:lang w:eastAsia="en-US"/>
        </w:rPr>
        <w:t>Федеральный закон от 28.12.2009 № 381-ФЗ «Об основах государственного регулирования торговой деятельности в Российской Федерации»;</w:t>
      </w:r>
    </w:p>
    <w:p w:rsidR="003B1007" w:rsidRPr="003B1007" w:rsidRDefault="003B1007" w:rsidP="003B1007">
      <w:pPr>
        <w:numPr>
          <w:ilvl w:val="0"/>
          <w:numId w:val="1"/>
        </w:numPr>
        <w:spacing w:after="200" w:line="276" w:lineRule="auto"/>
        <w:ind w:left="0" w:firstLine="360"/>
        <w:contextualSpacing/>
        <w:jc w:val="both"/>
        <w:rPr>
          <w:sz w:val="28"/>
          <w:szCs w:val="28"/>
        </w:rPr>
      </w:pPr>
      <w:r w:rsidRPr="003B1007">
        <w:rPr>
          <w:rFonts w:eastAsia="Calibri"/>
          <w:sz w:val="28"/>
          <w:szCs w:val="28"/>
          <w:lang w:eastAsia="en-US"/>
        </w:rPr>
        <w:t>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B1007" w:rsidRPr="003B1007" w:rsidRDefault="003B1007" w:rsidP="003B1007">
      <w:pPr>
        <w:numPr>
          <w:ilvl w:val="0"/>
          <w:numId w:val="1"/>
        </w:numPr>
        <w:spacing w:after="200" w:line="276" w:lineRule="auto"/>
        <w:ind w:left="0" w:firstLine="360"/>
        <w:contextualSpacing/>
        <w:jc w:val="both"/>
        <w:rPr>
          <w:sz w:val="28"/>
          <w:szCs w:val="28"/>
        </w:rPr>
      </w:pPr>
      <w:hyperlink r:id="rId9" w:history="1">
        <w:r w:rsidRPr="003B1007">
          <w:rPr>
            <w:sz w:val="28"/>
            <w:szCs w:val="28"/>
          </w:rPr>
          <w:t>постановление</w:t>
        </w:r>
      </w:hyperlink>
      <w:r w:rsidRPr="003B1007">
        <w:rPr>
          <w:sz w:val="28"/>
          <w:szCs w:val="28"/>
        </w:rPr>
        <w:t xml:space="preserve"> Губернатора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p>
    <w:tbl>
      <w:tblPr>
        <w:tblW w:w="9628" w:type="dxa"/>
        <w:tblInd w:w="108" w:type="dxa"/>
        <w:tblLook w:val="0000" w:firstRow="0" w:lastRow="0" w:firstColumn="0" w:lastColumn="0" w:noHBand="0" w:noVBand="0"/>
      </w:tblPr>
      <w:tblGrid>
        <w:gridCol w:w="9628"/>
      </w:tblGrid>
      <w:tr w:rsidR="003B1007" w:rsidRPr="003B1007" w:rsidTr="00195935">
        <w:trPr>
          <w:trHeight w:val="108"/>
        </w:trPr>
        <w:tc>
          <w:tcPr>
            <w:tcW w:w="9628" w:type="dxa"/>
          </w:tcPr>
          <w:p w:rsidR="003B1007" w:rsidRPr="003B1007" w:rsidRDefault="003B1007" w:rsidP="003B1007">
            <w:pPr>
              <w:jc w:val="both"/>
              <w:rPr>
                <w:sz w:val="28"/>
                <w:szCs w:val="28"/>
              </w:rPr>
            </w:pPr>
            <w:r w:rsidRPr="003B1007">
              <w:rPr>
                <w:sz w:val="28"/>
                <w:szCs w:val="28"/>
              </w:rPr>
              <w:t>Администрацией Мирновского сельсовета Тогучинского района на основании выше указанных нормативных правовых актов разработаны и утверждены регламенты:</w:t>
            </w:r>
          </w:p>
          <w:p w:rsidR="003B1007" w:rsidRPr="003B1007" w:rsidRDefault="003B1007" w:rsidP="003B1007">
            <w:pPr>
              <w:jc w:val="both"/>
              <w:rPr>
                <w:sz w:val="28"/>
                <w:szCs w:val="28"/>
              </w:rPr>
            </w:pPr>
            <w:r w:rsidRPr="003B1007">
              <w:rPr>
                <w:sz w:val="28"/>
                <w:szCs w:val="28"/>
              </w:rPr>
              <w:t>- осуществление муниципального лесного контроля (от 02.10.2017 № 58);</w:t>
            </w:r>
          </w:p>
          <w:p w:rsidR="003B1007" w:rsidRPr="003B1007" w:rsidRDefault="003B1007" w:rsidP="003B1007">
            <w:pPr>
              <w:jc w:val="both"/>
              <w:rPr>
                <w:sz w:val="28"/>
                <w:szCs w:val="28"/>
              </w:rPr>
            </w:pPr>
            <w:r w:rsidRPr="003B1007">
              <w:rPr>
                <w:sz w:val="28"/>
                <w:szCs w:val="28"/>
              </w:rPr>
              <w:t xml:space="preserve">- осуществление муниципального контроля в области торговой деятельности </w:t>
            </w:r>
            <w:r w:rsidRPr="003B1007">
              <w:rPr>
                <w:sz w:val="28"/>
                <w:szCs w:val="28"/>
              </w:rPr>
              <w:lastRenderedPageBreak/>
              <w:t>на территории Мирновского сельсовета» (от 10.0.7.2013 № 42);</w:t>
            </w:r>
          </w:p>
          <w:p w:rsidR="003B1007" w:rsidRPr="003B1007" w:rsidRDefault="003B1007" w:rsidP="003B1007">
            <w:pPr>
              <w:jc w:val="both"/>
              <w:rPr>
                <w:sz w:val="28"/>
                <w:szCs w:val="28"/>
              </w:rPr>
            </w:pPr>
            <w:r w:rsidRPr="003B1007">
              <w:rPr>
                <w:sz w:val="28"/>
                <w:szCs w:val="28"/>
              </w:rPr>
              <w:t xml:space="preserve">- осуществление муниципального </w:t>
            </w:r>
            <w:proofErr w:type="gramStart"/>
            <w:r w:rsidRPr="003B1007">
              <w:rPr>
                <w:sz w:val="28"/>
                <w:szCs w:val="28"/>
              </w:rPr>
              <w:t>контроля за</w:t>
            </w:r>
            <w:proofErr w:type="gramEnd"/>
            <w:r w:rsidRPr="003B1007">
              <w:rPr>
                <w:sz w:val="28"/>
                <w:szCs w:val="28"/>
              </w:rPr>
              <w:t xml:space="preserve"> организацией и осуществление деятельности по продаже товаров (выполнению работ, оказанию услуг) на розничных рынках на территории Мирновского сельсовета» (от 12.07.2013 № 44/1);</w:t>
            </w:r>
          </w:p>
          <w:p w:rsidR="003B1007" w:rsidRPr="003B1007" w:rsidRDefault="003B1007" w:rsidP="003B1007">
            <w:pPr>
              <w:jc w:val="both"/>
              <w:rPr>
                <w:sz w:val="28"/>
                <w:szCs w:val="28"/>
              </w:rPr>
            </w:pPr>
            <w:r w:rsidRPr="003B1007">
              <w:rPr>
                <w:sz w:val="28"/>
                <w:szCs w:val="28"/>
              </w:rPr>
              <w:t>- осуществление муниципального контроля в сфере благоустройства на территории Мирновского сельсовета» (от 12.07.2013 № 43);</w:t>
            </w:r>
          </w:p>
          <w:p w:rsidR="003B1007" w:rsidRPr="003B1007" w:rsidRDefault="003B1007" w:rsidP="003B1007">
            <w:pPr>
              <w:jc w:val="both"/>
              <w:rPr>
                <w:sz w:val="28"/>
                <w:szCs w:val="28"/>
                <w:highlight w:val="yellow"/>
              </w:rPr>
            </w:pPr>
            <w:r w:rsidRPr="003B1007">
              <w:rPr>
                <w:sz w:val="28"/>
                <w:szCs w:val="28"/>
              </w:rPr>
              <w:t>- осуществление муниципального контроля на территории Мирновского сельсовета за представлением обязательного экземпляра» (от 12.07.2013 № 44);</w:t>
            </w:r>
          </w:p>
        </w:tc>
      </w:tr>
      <w:tr w:rsidR="003B1007" w:rsidRPr="003B1007" w:rsidTr="00195935">
        <w:trPr>
          <w:trHeight w:val="104"/>
        </w:trPr>
        <w:tc>
          <w:tcPr>
            <w:tcW w:w="9628" w:type="dxa"/>
          </w:tcPr>
          <w:p w:rsidR="003B1007" w:rsidRPr="003B1007" w:rsidRDefault="003B1007" w:rsidP="003B1007">
            <w:pPr>
              <w:jc w:val="both"/>
              <w:rPr>
                <w:sz w:val="28"/>
                <w:szCs w:val="28"/>
              </w:rPr>
            </w:pPr>
            <w:r w:rsidRPr="003B1007">
              <w:rPr>
                <w:sz w:val="28"/>
                <w:szCs w:val="28"/>
              </w:rPr>
              <w:lastRenderedPageBreak/>
              <w:t xml:space="preserve">- осуществление муниципального </w:t>
            </w:r>
            <w:proofErr w:type="gramStart"/>
            <w:r w:rsidRPr="003B1007">
              <w:rPr>
                <w:sz w:val="28"/>
                <w:szCs w:val="28"/>
              </w:rPr>
              <w:t>контроля за</w:t>
            </w:r>
            <w:proofErr w:type="gramEnd"/>
            <w:r w:rsidRPr="003B1007">
              <w:rPr>
                <w:sz w:val="28"/>
                <w:szCs w:val="28"/>
              </w:rPr>
              <w:t xml:space="preserve"> сохранностью автомобильных дорог местного значения на территории Мирновского сельсовета Тогучинского района» (от 02.10.2017 № 59/1);</w:t>
            </w:r>
          </w:p>
        </w:tc>
      </w:tr>
      <w:tr w:rsidR="003B1007" w:rsidRPr="003B1007" w:rsidTr="00195935">
        <w:trPr>
          <w:trHeight w:val="97"/>
        </w:trPr>
        <w:tc>
          <w:tcPr>
            <w:tcW w:w="9628" w:type="dxa"/>
          </w:tcPr>
          <w:p w:rsidR="003B1007" w:rsidRPr="003B1007" w:rsidRDefault="003B1007" w:rsidP="003B1007">
            <w:pPr>
              <w:jc w:val="both"/>
              <w:rPr>
                <w:sz w:val="28"/>
                <w:szCs w:val="28"/>
              </w:rPr>
            </w:pPr>
            <w:r w:rsidRPr="003B1007">
              <w:rPr>
                <w:sz w:val="28"/>
                <w:szCs w:val="28"/>
              </w:rPr>
              <w:t>- осуществление муниципального жилищного контроля на территории Мирновского сельсовета Тогучинского района» (от 02.10.2017 № 59).</w:t>
            </w:r>
          </w:p>
        </w:tc>
      </w:tr>
      <w:tr w:rsidR="003B1007" w:rsidRPr="003B1007" w:rsidTr="00195935">
        <w:trPr>
          <w:trHeight w:val="2183"/>
        </w:trPr>
        <w:tc>
          <w:tcPr>
            <w:tcW w:w="9628" w:type="dxa"/>
          </w:tcPr>
          <w:p w:rsidR="003B1007" w:rsidRPr="003B1007" w:rsidRDefault="003B1007" w:rsidP="003B1007">
            <w:pPr>
              <w:tabs>
                <w:tab w:val="left" w:pos="993"/>
              </w:tabs>
              <w:autoSpaceDE w:val="0"/>
              <w:autoSpaceDN w:val="0"/>
              <w:adjustRightInd w:val="0"/>
              <w:ind w:firstLine="540"/>
              <w:jc w:val="both"/>
              <w:outlineLvl w:val="1"/>
              <w:rPr>
                <w:sz w:val="28"/>
                <w:szCs w:val="28"/>
                <w:highlight w:val="yellow"/>
              </w:rPr>
            </w:pPr>
            <w:r w:rsidRPr="003B1007">
              <w:rPr>
                <w:rFonts w:eastAsia="Calibri"/>
                <w:sz w:val="28"/>
                <w:szCs w:val="28"/>
              </w:rPr>
              <w:t xml:space="preserve">Нормативно-правовые </w:t>
            </w:r>
            <w:proofErr w:type="gramStart"/>
            <w:r w:rsidRPr="003B1007">
              <w:rPr>
                <w:rFonts w:eastAsia="Calibri"/>
                <w:sz w:val="28"/>
                <w:szCs w:val="28"/>
              </w:rPr>
              <w:t>акты, утвержденные на муниципальном уровне также являются</w:t>
            </w:r>
            <w:proofErr w:type="gramEnd"/>
            <w:r w:rsidRPr="003B1007">
              <w:rPr>
                <w:rFonts w:eastAsia="Calibri"/>
                <w:sz w:val="28"/>
                <w:szCs w:val="28"/>
              </w:rPr>
              <w:t xml:space="preserve"> открытыми, общедоступными и размещены на официальном сайте администрации Мирновского сельсовета Тогучинского района, в разделе Документы/Нормативные правовые акты и опубликованы </w:t>
            </w:r>
            <w:r w:rsidRPr="003B1007">
              <w:rPr>
                <w:rFonts w:eastAsia="Calibri"/>
                <w:sz w:val="28"/>
                <w:szCs w:val="28"/>
                <w:lang w:eastAsia="en-US"/>
              </w:rPr>
              <w:t>в периодическом печатном издании органа местного самоуправления «Мирновский вестник».</w:t>
            </w:r>
          </w:p>
        </w:tc>
      </w:tr>
    </w:tbl>
    <w:p w:rsidR="003B1007" w:rsidRPr="003B1007" w:rsidRDefault="003B1007" w:rsidP="003B1007">
      <w:pPr>
        <w:pBdr>
          <w:top w:val="single" w:sz="4" w:space="1" w:color="auto"/>
          <w:left w:val="single" w:sz="4" w:space="0" w:color="auto"/>
          <w:bottom w:val="single" w:sz="4" w:space="1" w:color="auto"/>
          <w:right w:val="single" w:sz="4" w:space="4" w:color="auto"/>
        </w:pBdr>
        <w:jc w:val="center"/>
        <w:rPr>
          <w:sz w:val="32"/>
          <w:szCs w:val="32"/>
        </w:rPr>
      </w:pPr>
      <w:r w:rsidRPr="003B1007">
        <w:rPr>
          <w:sz w:val="32"/>
          <w:szCs w:val="32"/>
        </w:rPr>
        <w:t>Раздел 2.</w:t>
      </w:r>
    </w:p>
    <w:p w:rsidR="003B1007" w:rsidRPr="003B1007" w:rsidRDefault="003B1007" w:rsidP="003B1007">
      <w:pPr>
        <w:pBdr>
          <w:top w:val="single" w:sz="4" w:space="1" w:color="auto"/>
          <w:left w:val="single" w:sz="4" w:space="0" w:color="auto"/>
          <w:bottom w:val="single" w:sz="4" w:space="1" w:color="auto"/>
          <w:right w:val="single" w:sz="4" w:space="4" w:color="auto"/>
        </w:pBdr>
        <w:jc w:val="center"/>
        <w:rPr>
          <w:sz w:val="32"/>
          <w:szCs w:val="32"/>
        </w:rPr>
      </w:pPr>
      <w:r w:rsidRPr="003B1007">
        <w:rPr>
          <w:sz w:val="32"/>
          <w:szCs w:val="32"/>
        </w:rPr>
        <w:t>Организация государственного контроля (надзора),</w:t>
      </w:r>
    </w:p>
    <w:p w:rsidR="003B1007" w:rsidRPr="003B1007" w:rsidRDefault="003B1007" w:rsidP="003B1007">
      <w:pPr>
        <w:pBdr>
          <w:top w:val="single" w:sz="4" w:space="1" w:color="auto"/>
          <w:left w:val="single" w:sz="4" w:space="0" w:color="auto"/>
          <w:bottom w:val="single" w:sz="4" w:space="1" w:color="auto"/>
          <w:right w:val="single" w:sz="4" w:space="4" w:color="auto"/>
        </w:pBdr>
        <w:jc w:val="center"/>
        <w:rPr>
          <w:sz w:val="32"/>
          <w:szCs w:val="32"/>
        </w:rPr>
      </w:pPr>
      <w:r w:rsidRPr="003B1007">
        <w:rPr>
          <w:sz w:val="32"/>
          <w:szCs w:val="32"/>
        </w:rPr>
        <w:t>муниципального контроля</w:t>
      </w:r>
    </w:p>
    <w:p w:rsidR="003B1007" w:rsidRPr="003B1007" w:rsidRDefault="003B1007" w:rsidP="003B1007">
      <w:pPr>
        <w:spacing w:after="200"/>
        <w:ind w:firstLine="708"/>
        <w:contextualSpacing/>
        <w:jc w:val="both"/>
        <w:rPr>
          <w:rFonts w:eastAsia="Calibri"/>
          <w:sz w:val="28"/>
          <w:szCs w:val="28"/>
          <w:lang w:eastAsia="en-US"/>
        </w:rPr>
      </w:pPr>
    </w:p>
    <w:p w:rsidR="003B1007" w:rsidRPr="003B1007" w:rsidRDefault="003B1007" w:rsidP="003B1007">
      <w:pPr>
        <w:spacing w:after="200"/>
        <w:ind w:firstLine="708"/>
        <w:contextualSpacing/>
        <w:jc w:val="both"/>
        <w:rPr>
          <w:sz w:val="28"/>
          <w:szCs w:val="28"/>
        </w:rPr>
      </w:pPr>
      <w:r w:rsidRPr="003B1007">
        <w:rPr>
          <w:rFonts w:eastAsia="Calibri"/>
          <w:sz w:val="28"/>
          <w:szCs w:val="28"/>
          <w:lang w:eastAsia="en-US"/>
        </w:rPr>
        <w:t>Муниципальный</w:t>
      </w:r>
      <w:r w:rsidRPr="003B1007">
        <w:rPr>
          <w:sz w:val="28"/>
          <w:szCs w:val="28"/>
        </w:rPr>
        <w:t xml:space="preserve"> контроль </w:t>
      </w:r>
      <w:r w:rsidRPr="003B1007">
        <w:rPr>
          <w:rFonts w:eastAsia="Calibri"/>
          <w:sz w:val="28"/>
          <w:szCs w:val="28"/>
          <w:lang w:eastAsia="en-US"/>
        </w:rPr>
        <w:t>осуществляет адми</w:t>
      </w:r>
      <w:r w:rsidR="008B1C54">
        <w:rPr>
          <w:rFonts w:eastAsia="Calibri"/>
          <w:sz w:val="28"/>
          <w:szCs w:val="28"/>
          <w:lang w:eastAsia="en-US"/>
        </w:rPr>
        <w:t>нистрация Мирновского сель</w:t>
      </w:r>
      <w:r w:rsidRPr="003B1007">
        <w:rPr>
          <w:rFonts w:eastAsia="Calibri"/>
          <w:sz w:val="28"/>
          <w:szCs w:val="28"/>
          <w:lang w:eastAsia="en-US"/>
        </w:rPr>
        <w:t>совета Тогучинского района.</w:t>
      </w:r>
    </w:p>
    <w:p w:rsidR="003B1007" w:rsidRPr="003B1007" w:rsidRDefault="003B1007" w:rsidP="003B1007">
      <w:pPr>
        <w:ind w:left="-3" w:firstLine="711"/>
        <w:jc w:val="both"/>
        <w:rPr>
          <w:sz w:val="28"/>
          <w:szCs w:val="28"/>
        </w:rPr>
      </w:pPr>
      <w:r w:rsidRPr="003B1007">
        <w:rPr>
          <w:sz w:val="28"/>
          <w:szCs w:val="28"/>
        </w:rPr>
        <w:t>Муниципальный контроль проводится в форме проверок (плановых и внеплановых), которые в свою очередь проводятся в форме документарной и (или) выездной проверки, по вопросам соблюдения юридическими лицами, индивидуальными предпринимателями (далее - субъекты проверок) требований законодательства.</w:t>
      </w:r>
    </w:p>
    <w:p w:rsidR="003B1007" w:rsidRPr="003B1007" w:rsidRDefault="003B1007" w:rsidP="003B1007">
      <w:pPr>
        <w:ind w:left="-3" w:firstLine="711"/>
        <w:jc w:val="both"/>
        <w:rPr>
          <w:rFonts w:eastAsia="Calibri"/>
          <w:sz w:val="28"/>
          <w:szCs w:val="28"/>
          <w:lang w:eastAsia="en-US"/>
        </w:rPr>
      </w:pPr>
      <w:r w:rsidRPr="003B1007">
        <w:rPr>
          <w:rFonts w:eastAsia="Calibri"/>
          <w:sz w:val="28"/>
          <w:szCs w:val="28"/>
          <w:lang w:eastAsia="en-US"/>
        </w:rPr>
        <w:t>Проверка проводится должностными лицами адми</w:t>
      </w:r>
      <w:r w:rsidR="008B1C54">
        <w:rPr>
          <w:rFonts w:eastAsia="Calibri"/>
          <w:sz w:val="28"/>
          <w:szCs w:val="28"/>
          <w:lang w:eastAsia="en-US"/>
        </w:rPr>
        <w:t>нистрации Мирновского сель</w:t>
      </w:r>
      <w:r w:rsidRPr="003B1007">
        <w:rPr>
          <w:rFonts w:eastAsia="Calibri"/>
          <w:sz w:val="28"/>
          <w:szCs w:val="28"/>
          <w:lang w:eastAsia="en-US"/>
        </w:rPr>
        <w:t>совета Тогучинского района, указанными в распоряжении администрации.</w:t>
      </w:r>
    </w:p>
    <w:p w:rsidR="003B1007" w:rsidRPr="003B1007" w:rsidRDefault="003B1007" w:rsidP="003B1007">
      <w:pPr>
        <w:ind w:left="-3" w:firstLine="683"/>
        <w:jc w:val="both"/>
        <w:rPr>
          <w:rFonts w:eastAsia="Calibri"/>
          <w:sz w:val="28"/>
          <w:szCs w:val="28"/>
          <w:lang w:eastAsia="en-US"/>
        </w:rPr>
      </w:pPr>
      <w:r w:rsidRPr="003B1007">
        <w:rPr>
          <w:rFonts w:eastAsia="Calibri"/>
          <w:sz w:val="28"/>
          <w:szCs w:val="28"/>
          <w:lang w:eastAsia="en-US"/>
        </w:rPr>
        <w:t>Осуществление муниципального контроля предусматривает выполнение следующих административных процедур:</w:t>
      </w:r>
    </w:p>
    <w:p w:rsidR="003B1007" w:rsidRPr="003B1007" w:rsidRDefault="003B1007" w:rsidP="003B1007">
      <w:pPr>
        <w:ind w:left="680"/>
        <w:jc w:val="both"/>
        <w:rPr>
          <w:rFonts w:eastAsia="Calibri"/>
          <w:sz w:val="28"/>
          <w:szCs w:val="28"/>
          <w:lang w:eastAsia="en-US"/>
        </w:rPr>
      </w:pPr>
      <w:r w:rsidRPr="003B1007">
        <w:rPr>
          <w:rFonts w:eastAsia="Calibri"/>
          <w:sz w:val="28"/>
          <w:szCs w:val="28"/>
          <w:lang w:eastAsia="en-US"/>
        </w:rPr>
        <w:t xml:space="preserve">- подготовка и утверждение планов проведения плановых проверок; </w:t>
      </w:r>
    </w:p>
    <w:p w:rsidR="003B1007" w:rsidRPr="003B1007" w:rsidRDefault="003B1007" w:rsidP="003B1007">
      <w:pPr>
        <w:ind w:left="680"/>
        <w:jc w:val="both"/>
        <w:rPr>
          <w:rFonts w:eastAsia="Calibri"/>
          <w:sz w:val="28"/>
          <w:szCs w:val="28"/>
          <w:lang w:eastAsia="en-US"/>
        </w:rPr>
      </w:pPr>
      <w:r w:rsidRPr="003B1007">
        <w:rPr>
          <w:rFonts w:eastAsia="Calibri"/>
          <w:sz w:val="28"/>
          <w:szCs w:val="28"/>
          <w:lang w:eastAsia="en-US"/>
        </w:rPr>
        <w:t>- принятие решения о проведении проверки и подготовка к проведению</w:t>
      </w:r>
    </w:p>
    <w:p w:rsidR="003B1007" w:rsidRPr="003B1007" w:rsidRDefault="003B1007" w:rsidP="003B1007">
      <w:pPr>
        <w:ind w:left="665" w:right="2542" w:hanging="680"/>
        <w:jc w:val="both"/>
        <w:rPr>
          <w:rFonts w:eastAsia="Calibri"/>
          <w:sz w:val="28"/>
          <w:szCs w:val="28"/>
          <w:lang w:eastAsia="en-US"/>
        </w:rPr>
      </w:pPr>
      <w:r w:rsidRPr="003B1007">
        <w:rPr>
          <w:rFonts w:eastAsia="Calibri"/>
          <w:sz w:val="28"/>
          <w:szCs w:val="28"/>
          <w:lang w:eastAsia="en-US"/>
        </w:rPr>
        <w:t xml:space="preserve">проверки; </w:t>
      </w:r>
    </w:p>
    <w:p w:rsidR="003B1007" w:rsidRPr="003B1007" w:rsidRDefault="003B1007" w:rsidP="003B1007">
      <w:pPr>
        <w:ind w:left="665" w:right="-1"/>
        <w:jc w:val="both"/>
        <w:rPr>
          <w:rFonts w:eastAsia="Calibri"/>
          <w:sz w:val="28"/>
          <w:szCs w:val="28"/>
          <w:lang w:eastAsia="en-US"/>
        </w:rPr>
      </w:pPr>
      <w:r w:rsidRPr="003B1007">
        <w:rPr>
          <w:rFonts w:eastAsia="Calibri"/>
          <w:sz w:val="28"/>
          <w:szCs w:val="28"/>
          <w:lang w:eastAsia="en-US"/>
        </w:rPr>
        <w:t xml:space="preserve">- проведение проверки и составление акта проверки; </w:t>
      </w:r>
    </w:p>
    <w:p w:rsidR="003B1007" w:rsidRPr="003B1007" w:rsidRDefault="003B1007" w:rsidP="003B1007">
      <w:pPr>
        <w:ind w:right="-1" w:firstLine="665"/>
        <w:jc w:val="both"/>
        <w:rPr>
          <w:rFonts w:eastAsia="Calibri"/>
          <w:sz w:val="28"/>
          <w:szCs w:val="28"/>
          <w:lang w:eastAsia="en-US"/>
        </w:rPr>
      </w:pPr>
      <w:r w:rsidRPr="003B1007">
        <w:rPr>
          <w:rFonts w:eastAsia="Calibri"/>
          <w:sz w:val="28"/>
          <w:szCs w:val="28"/>
          <w:lang w:eastAsia="en-US"/>
        </w:rPr>
        <w:t>- принятие мер при выявлении нарушений в деятельности субъекта проверки;</w:t>
      </w:r>
    </w:p>
    <w:p w:rsidR="003B1007" w:rsidRPr="003B1007" w:rsidRDefault="003B1007" w:rsidP="003B1007">
      <w:pPr>
        <w:ind w:firstLine="708"/>
        <w:jc w:val="both"/>
        <w:rPr>
          <w:sz w:val="28"/>
          <w:szCs w:val="28"/>
        </w:rPr>
      </w:pPr>
      <w:proofErr w:type="gramStart"/>
      <w:r w:rsidRPr="003B1007">
        <w:rPr>
          <w:sz w:val="28"/>
          <w:szCs w:val="28"/>
        </w:rPr>
        <w:lastRenderedPageBreak/>
        <w:t>Должностное лицо, уполномоченное на осуществление муниципального контроля при осуществлении своих функций взаимодействует</w:t>
      </w:r>
      <w:proofErr w:type="gramEnd"/>
      <w:r w:rsidRPr="003B1007">
        <w:rPr>
          <w:sz w:val="28"/>
          <w:szCs w:val="28"/>
        </w:rPr>
        <w:t xml:space="preserve"> с другими органами государственного контроля (надзора),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и муниципального контроля». В случае обнаружения в ходе проведения муниципального контроля данных, указывающих на наличие события административного правонарушения, составленный акт поверки с приложением необходимых документов направляются в орган государственного контроля (надзора).</w:t>
      </w:r>
    </w:p>
    <w:p w:rsidR="003B1007" w:rsidRPr="003B1007" w:rsidRDefault="003B1007" w:rsidP="003B1007">
      <w:pPr>
        <w:ind w:firstLine="708"/>
        <w:jc w:val="both"/>
        <w:rPr>
          <w:sz w:val="28"/>
          <w:szCs w:val="28"/>
          <w:lang w:eastAsia="en-US"/>
        </w:rPr>
      </w:pPr>
      <w:r w:rsidRPr="003B1007">
        <w:rPr>
          <w:sz w:val="28"/>
          <w:szCs w:val="28"/>
          <w:lang w:eastAsia="en-US"/>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1007" w:rsidRPr="003B1007" w:rsidRDefault="003B1007" w:rsidP="003B1007">
      <w:pPr>
        <w:ind w:firstLine="709"/>
        <w:jc w:val="both"/>
        <w:rPr>
          <w:sz w:val="28"/>
          <w:szCs w:val="28"/>
          <w:lang w:eastAsia="en-US"/>
        </w:rPr>
      </w:pPr>
      <w:r w:rsidRPr="003B1007">
        <w:rPr>
          <w:sz w:val="28"/>
          <w:szCs w:val="28"/>
          <w:lang w:eastAsia="en-US"/>
        </w:rPr>
        <w:t>Согласованный с контролирующими органами и утвержденный распоряжением администрации ежегодный план доводится до сведения заинтересованных лиц посредством его размещения на официальном сайте администрации Мирновского сельсовета Тогучинского района.</w:t>
      </w:r>
    </w:p>
    <w:p w:rsidR="003B1007" w:rsidRPr="003B1007" w:rsidRDefault="003B1007" w:rsidP="003B1007">
      <w:pPr>
        <w:ind w:firstLine="708"/>
        <w:jc w:val="both"/>
        <w:rPr>
          <w:sz w:val="28"/>
          <w:szCs w:val="28"/>
        </w:rPr>
      </w:pPr>
      <w:r w:rsidRPr="003B1007">
        <w:rPr>
          <w:sz w:val="28"/>
          <w:szCs w:val="28"/>
        </w:rPr>
        <w:t xml:space="preserve">В связи с вступлением в силу Федерального закона от 13.07.2015 №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 мораторий на проведение в 2016-2018 годах плановых проверок отдельных категорий субъектов малого и среднего предпринимательства. </w:t>
      </w:r>
    </w:p>
    <w:p w:rsidR="003B1007" w:rsidRDefault="003B1007" w:rsidP="003B1007">
      <w:pPr>
        <w:ind w:firstLine="708"/>
        <w:jc w:val="both"/>
        <w:rPr>
          <w:sz w:val="28"/>
          <w:szCs w:val="28"/>
        </w:rPr>
      </w:pPr>
      <w:r w:rsidRPr="003B1007">
        <w:rPr>
          <w:sz w:val="28"/>
          <w:szCs w:val="28"/>
        </w:rPr>
        <w:t xml:space="preserve">За отчетный период плановые и внеплановые проверки по вышеперечисленным   видам муниципального контроля не проводились ввиду отсутствия утвержденного плана проверок и отсутствия оснований для проведения внеплановых проверок. </w:t>
      </w:r>
    </w:p>
    <w:p w:rsidR="003B1007" w:rsidRPr="003B1007" w:rsidRDefault="003B1007" w:rsidP="003B1007">
      <w:pPr>
        <w:ind w:firstLine="708"/>
        <w:jc w:val="both"/>
        <w:rPr>
          <w:sz w:val="28"/>
          <w:szCs w:val="28"/>
        </w:rPr>
      </w:pPr>
    </w:p>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t>Раздел 3.</w:t>
      </w:r>
    </w:p>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t>Финансовое и кадровое обеспечение государственного контроля (надзора), муниципального контроля</w:t>
      </w:r>
    </w:p>
    <w:p w:rsidR="003B1007" w:rsidRPr="003B1007" w:rsidRDefault="003B1007" w:rsidP="003B1007">
      <w:pPr>
        <w:autoSpaceDE w:val="0"/>
        <w:autoSpaceDN w:val="0"/>
        <w:adjustRightInd w:val="0"/>
        <w:ind w:firstLine="540"/>
        <w:jc w:val="both"/>
        <w:rPr>
          <w:sz w:val="28"/>
          <w:szCs w:val="28"/>
        </w:rPr>
      </w:pPr>
    </w:p>
    <w:p w:rsidR="003B1007" w:rsidRPr="003B1007" w:rsidRDefault="003B1007" w:rsidP="003B1007">
      <w:pPr>
        <w:autoSpaceDE w:val="0"/>
        <w:autoSpaceDN w:val="0"/>
        <w:adjustRightInd w:val="0"/>
        <w:ind w:firstLine="540"/>
        <w:jc w:val="both"/>
        <w:rPr>
          <w:sz w:val="28"/>
          <w:szCs w:val="28"/>
        </w:rPr>
      </w:pPr>
      <w:r w:rsidRPr="003B1007">
        <w:rPr>
          <w:sz w:val="28"/>
          <w:szCs w:val="28"/>
        </w:rPr>
        <w:t>Финансовое обеспечение исполнения функций по осуществлению муниципального контроля не осуществлялось.</w:t>
      </w:r>
    </w:p>
    <w:p w:rsidR="003B1007" w:rsidRPr="003B1007" w:rsidRDefault="003B1007" w:rsidP="003B1007">
      <w:pPr>
        <w:autoSpaceDE w:val="0"/>
        <w:autoSpaceDN w:val="0"/>
        <w:adjustRightInd w:val="0"/>
        <w:ind w:firstLine="540"/>
        <w:jc w:val="both"/>
        <w:rPr>
          <w:sz w:val="28"/>
          <w:szCs w:val="28"/>
        </w:rPr>
      </w:pPr>
      <w:r w:rsidRPr="003B1007">
        <w:rPr>
          <w:sz w:val="28"/>
          <w:szCs w:val="28"/>
        </w:rPr>
        <w:t>Отдельных штатных единиц, предусматривающих выполнение функций по контролю, нет.</w:t>
      </w:r>
    </w:p>
    <w:p w:rsidR="003B1007" w:rsidRPr="003B1007" w:rsidRDefault="003B1007" w:rsidP="003B1007">
      <w:pPr>
        <w:spacing w:after="2"/>
        <w:ind w:left="-15" w:right="171" w:firstLine="723"/>
        <w:jc w:val="both"/>
        <w:rPr>
          <w:sz w:val="28"/>
          <w:szCs w:val="28"/>
        </w:rPr>
      </w:pPr>
      <w:r w:rsidRPr="003B1007">
        <w:rPr>
          <w:sz w:val="28"/>
          <w:szCs w:val="28"/>
        </w:rPr>
        <w:t>Квалификация работников соответствует выполняемой работе и требованиям для замещения должностей муниципальной службы. Повышение квалификации осуществляется по мере проведения учебных семинаров, вебинаров и т.д.</w:t>
      </w:r>
    </w:p>
    <w:p w:rsidR="003B1007" w:rsidRPr="003B1007" w:rsidRDefault="000628B6" w:rsidP="003B1007">
      <w:pPr>
        <w:ind w:left="-15" w:right="-1" w:firstLine="723"/>
        <w:jc w:val="both"/>
        <w:rPr>
          <w:sz w:val="28"/>
          <w:szCs w:val="28"/>
        </w:rPr>
      </w:pPr>
      <w:r>
        <w:rPr>
          <w:sz w:val="28"/>
          <w:szCs w:val="28"/>
        </w:rPr>
        <w:lastRenderedPageBreak/>
        <w:t>В 20</w:t>
      </w:r>
      <w:r w:rsidR="00D85E49">
        <w:rPr>
          <w:sz w:val="28"/>
          <w:szCs w:val="28"/>
        </w:rPr>
        <w:t>2</w:t>
      </w:r>
      <w:r w:rsidR="00D852CA">
        <w:rPr>
          <w:sz w:val="28"/>
          <w:szCs w:val="28"/>
        </w:rPr>
        <w:t>1</w:t>
      </w:r>
      <w:r w:rsidR="003B1007" w:rsidRPr="003B1007">
        <w:rPr>
          <w:sz w:val="28"/>
          <w:szCs w:val="28"/>
        </w:rPr>
        <w:t xml:space="preserve"> году с целью обеспечения муниципального контроля к проведению мероприятий по контролю эксперты и экспертные организации не привлекались.  </w:t>
      </w:r>
    </w:p>
    <w:p w:rsidR="003B1007" w:rsidRPr="003B1007" w:rsidRDefault="003B1007" w:rsidP="003B1007">
      <w:pPr>
        <w:rPr>
          <w:sz w:val="32"/>
          <w:szCs w:val="32"/>
        </w:rPr>
      </w:pPr>
    </w:p>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t>Раздел 4.</w:t>
      </w:r>
    </w:p>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t>Проведение государственного контроля (надзора),</w:t>
      </w:r>
    </w:p>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t>муниципального контроля</w:t>
      </w:r>
    </w:p>
    <w:p w:rsidR="003B1007" w:rsidRPr="003B1007" w:rsidRDefault="003B1007" w:rsidP="003B1007">
      <w:pPr>
        <w:ind w:left="-15" w:right="-143" w:firstLine="723"/>
        <w:jc w:val="both"/>
        <w:rPr>
          <w:sz w:val="28"/>
          <w:szCs w:val="28"/>
        </w:rPr>
      </w:pPr>
    </w:p>
    <w:p w:rsidR="003B1007" w:rsidRPr="003B1007" w:rsidRDefault="003B1007" w:rsidP="003B1007">
      <w:pPr>
        <w:ind w:left="-15" w:right="-143" w:firstLine="723"/>
        <w:jc w:val="both"/>
        <w:rPr>
          <w:sz w:val="28"/>
          <w:szCs w:val="28"/>
        </w:rPr>
      </w:pPr>
      <w:r w:rsidRPr="003B1007">
        <w:rPr>
          <w:sz w:val="28"/>
          <w:szCs w:val="28"/>
        </w:rPr>
        <w:t xml:space="preserve">Плановые и внеплановые проверки в рамках осуществления муниципального контроля на </w:t>
      </w:r>
      <w:r w:rsidR="008B1C54">
        <w:rPr>
          <w:sz w:val="28"/>
          <w:szCs w:val="28"/>
        </w:rPr>
        <w:t>территории Мирновского сель</w:t>
      </w:r>
      <w:r w:rsidRPr="003B1007">
        <w:rPr>
          <w:sz w:val="28"/>
          <w:szCs w:val="28"/>
        </w:rPr>
        <w:t>с</w:t>
      </w:r>
      <w:r w:rsidR="000628B6">
        <w:rPr>
          <w:sz w:val="28"/>
          <w:szCs w:val="28"/>
        </w:rPr>
        <w:t>овета Тогучинского района в 20</w:t>
      </w:r>
      <w:r w:rsidR="00D85E49">
        <w:rPr>
          <w:sz w:val="28"/>
          <w:szCs w:val="28"/>
        </w:rPr>
        <w:t>2</w:t>
      </w:r>
      <w:r w:rsidR="00D852CA">
        <w:rPr>
          <w:sz w:val="28"/>
          <w:szCs w:val="28"/>
        </w:rPr>
        <w:t>1</w:t>
      </w:r>
      <w:r w:rsidRPr="003B1007">
        <w:rPr>
          <w:sz w:val="28"/>
          <w:szCs w:val="28"/>
        </w:rPr>
        <w:t xml:space="preserve"> году не проводились и не были предусмотрены ежегодным планом.  </w:t>
      </w:r>
    </w:p>
    <w:p w:rsidR="003B1007" w:rsidRPr="003B1007" w:rsidRDefault="003B1007" w:rsidP="003B1007">
      <w:pPr>
        <w:ind w:right="-143" w:firstLine="708"/>
        <w:jc w:val="both"/>
        <w:rPr>
          <w:sz w:val="32"/>
          <w:szCs w:val="32"/>
        </w:rPr>
      </w:pPr>
      <w:r w:rsidRPr="003B1007">
        <w:rPr>
          <w:sz w:val="28"/>
          <w:szCs w:val="28"/>
        </w:rPr>
        <w:t>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не было.</w:t>
      </w:r>
    </w:p>
    <w:p w:rsidR="003B1007" w:rsidRPr="003B1007" w:rsidRDefault="003B1007" w:rsidP="003B1007">
      <w:pPr>
        <w:rPr>
          <w:sz w:val="32"/>
          <w:szCs w:val="32"/>
        </w:rPr>
      </w:pPr>
    </w:p>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t>Раздел 5.</w:t>
      </w:r>
    </w:p>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t>Действия органов государственного контроля (надзора),</w:t>
      </w:r>
    </w:p>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t>муниципального контроля по пресечению нарушений обязательных требований и (или) устранению последствий таких нарушений</w:t>
      </w:r>
    </w:p>
    <w:p w:rsidR="003B1007" w:rsidRPr="003B1007" w:rsidRDefault="003B1007" w:rsidP="003B1007">
      <w:pPr>
        <w:ind w:firstLine="540"/>
        <w:jc w:val="both"/>
        <w:rPr>
          <w:sz w:val="28"/>
          <w:szCs w:val="28"/>
          <w:lang w:eastAsia="en-US"/>
        </w:rPr>
      </w:pPr>
    </w:p>
    <w:p w:rsidR="003B1007" w:rsidRPr="003B1007" w:rsidRDefault="003B1007" w:rsidP="003B1007">
      <w:pPr>
        <w:ind w:firstLine="540"/>
        <w:jc w:val="both"/>
        <w:rPr>
          <w:sz w:val="32"/>
          <w:szCs w:val="32"/>
        </w:rPr>
      </w:pPr>
      <w:r w:rsidRPr="003B1007">
        <w:rPr>
          <w:sz w:val="28"/>
          <w:szCs w:val="28"/>
          <w:lang w:eastAsia="en-US"/>
        </w:rPr>
        <w:t>Сведения о принятых мерах реагирования по фактам выявленных нарушений в рамках проведения муниципального кон</w:t>
      </w:r>
      <w:r w:rsidR="00D85E49">
        <w:rPr>
          <w:sz w:val="28"/>
          <w:szCs w:val="28"/>
          <w:lang w:eastAsia="en-US"/>
        </w:rPr>
        <w:t>троля – отсутствуют, т.к. в 202</w:t>
      </w:r>
      <w:r w:rsidR="00D852CA">
        <w:rPr>
          <w:sz w:val="28"/>
          <w:szCs w:val="28"/>
          <w:lang w:eastAsia="en-US"/>
        </w:rPr>
        <w:t>1</w:t>
      </w:r>
      <w:r w:rsidRPr="003B1007">
        <w:rPr>
          <w:sz w:val="28"/>
          <w:szCs w:val="28"/>
          <w:lang w:eastAsia="en-US"/>
        </w:rPr>
        <w:t xml:space="preserve"> году проверки не проводились.</w:t>
      </w:r>
    </w:p>
    <w:p w:rsidR="003B1007" w:rsidRPr="003B1007" w:rsidRDefault="003B1007" w:rsidP="003B1007">
      <w:pPr>
        <w:rPr>
          <w:sz w:val="32"/>
          <w:szCs w:val="32"/>
        </w:rPr>
      </w:pPr>
    </w:p>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t>Раздел 6.</w:t>
      </w:r>
    </w:p>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t xml:space="preserve">Анализ и оценка эффективности </w:t>
      </w:r>
      <w:proofErr w:type="gramStart"/>
      <w:r w:rsidRPr="003B1007">
        <w:rPr>
          <w:sz w:val="32"/>
          <w:szCs w:val="32"/>
        </w:rPr>
        <w:t>государственного</w:t>
      </w:r>
      <w:proofErr w:type="gramEnd"/>
    </w:p>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t>контроля (надзора), муниципального контроля</w:t>
      </w:r>
    </w:p>
    <w:p w:rsidR="003B1007" w:rsidRPr="003B1007" w:rsidRDefault="003B1007" w:rsidP="003B1007">
      <w:pPr>
        <w:ind w:firstLine="540"/>
        <w:jc w:val="both"/>
        <w:rPr>
          <w:sz w:val="28"/>
          <w:szCs w:val="28"/>
        </w:rPr>
      </w:pPr>
    </w:p>
    <w:p w:rsidR="003B1007" w:rsidRPr="003B1007" w:rsidRDefault="003B1007" w:rsidP="003B1007">
      <w:pPr>
        <w:ind w:firstLine="540"/>
        <w:jc w:val="both"/>
        <w:rPr>
          <w:sz w:val="28"/>
          <w:szCs w:val="28"/>
        </w:rPr>
      </w:pPr>
      <w:r w:rsidRPr="003B1007">
        <w:rPr>
          <w:sz w:val="28"/>
          <w:szCs w:val="28"/>
        </w:rPr>
        <w:t xml:space="preserve">Показатели муниципального контроля, рассчитанные на основании сведений, содержащихся в </w:t>
      </w:r>
      <w:hyperlink r:id="rId10" w:history="1">
        <w:r w:rsidRPr="003B1007">
          <w:rPr>
            <w:sz w:val="28"/>
            <w:szCs w:val="28"/>
          </w:rPr>
          <w:t>форме № 1-контроль</w:t>
        </w:r>
      </w:hyperlink>
      <w:r w:rsidRPr="003B1007">
        <w:rPr>
          <w:sz w:val="28"/>
          <w:szCs w:val="28"/>
        </w:rPr>
        <w:t xml:space="preserve"> "Сведения об осуществлении государственного контроля (надзора) и муниципального контроля".</w:t>
      </w:r>
    </w:p>
    <w:p w:rsidR="003B1007" w:rsidRPr="003B1007" w:rsidRDefault="003B1007" w:rsidP="003B1007">
      <w:pPr>
        <w:autoSpaceDE w:val="0"/>
        <w:autoSpaceDN w:val="0"/>
        <w:adjustRightInd w:val="0"/>
        <w:ind w:firstLine="540"/>
        <w:jc w:val="both"/>
        <w:rPr>
          <w:sz w:val="28"/>
          <w:szCs w:val="28"/>
        </w:rPr>
      </w:pPr>
      <w:r w:rsidRPr="003B1007">
        <w:rPr>
          <w:sz w:val="28"/>
          <w:szCs w:val="28"/>
        </w:rPr>
        <w:t>Для анализа и оценки эффективности государственного контроля (надзора), муниципального контроля используются следующие показатели:</w:t>
      </w:r>
    </w:p>
    <w:p w:rsidR="003B1007" w:rsidRPr="003B1007" w:rsidRDefault="003B1007" w:rsidP="003B1007">
      <w:pPr>
        <w:autoSpaceDE w:val="0"/>
        <w:autoSpaceDN w:val="0"/>
        <w:adjustRightInd w:val="0"/>
        <w:ind w:firstLine="540"/>
        <w:jc w:val="both"/>
        <w:rPr>
          <w:sz w:val="28"/>
          <w:szCs w:val="28"/>
        </w:rPr>
      </w:pPr>
      <w:r w:rsidRPr="003B1007">
        <w:rPr>
          <w:sz w:val="28"/>
          <w:szCs w:val="28"/>
        </w:rPr>
        <w:t>выполнение плана проведения проверок (доля проведенных плановых проверок в процентах общего количества запланированных) – 0;</w:t>
      </w:r>
    </w:p>
    <w:p w:rsidR="003B1007" w:rsidRPr="003B1007" w:rsidRDefault="003B1007" w:rsidP="003B1007">
      <w:pPr>
        <w:autoSpaceDE w:val="0"/>
        <w:autoSpaceDN w:val="0"/>
        <w:adjustRightInd w:val="0"/>
        <w:ind w:firstLine="540"/>
        <w:jc w:val="both"/>
        <w:rPr>
          <w:sz w:val="28"/>
          <w:szCs w:val="28"/>
        </w:rPr>
      </w:pPr>
      <w:r w:rsidRPr="003B1007">
        <w:rPr>
          <w:sz w:val="28"/>
          <w:szCs w:val="28"/>
        </w:rPr>
        <w:t xml:space="preserve">доля заявлений органов муниципального контроля, направленных в органы прокуратуры о согласовании проведения внеплановых выездных </w:t>
      </w:r>
      <w:r w:rsidRPr="003B1007">
        <w:rPr>
          <w:sz w:val="28"/>
          <w:szCs w:val="28"/>
        </w:rPr>
        <w:lastRenderedPageBreak/>
        <w:t>проверок, в согласовании которых было отказано (в процентах общего числа направленных в органы прокуратуры заявлений) – 0;</w:t>
      </w:r>
    </w:p>
    <w:p w:rsidR="003B1007" w:rsidRPr="003B1007" w:rsidRDefault="003B1007" w:rsidP="003B1007">
      <w:pPr>
        <w:autoSpaceDE w:val="0"/>
        <w:autoSpaceDN w:val="0"/>
        <w:adjustRightInd w:val="0"/>
        <w:ind w:firstLine="540"/>
        <w:jc w:val="both"/>
        <w:rPr>
          <w:sz w:val="28"/>
          <w:szCs w:val="28"/>
        </w:rPr>
      </w:pPr>
      <w:r w:rsidRPr="003B1007">
        <w:rPr>
          <w:sz w:val="28"/>
          <w:szCs w:val="28"/>
        </w:rPr>
        <w:t>доля проверок, результаты которых признаны недействительными (в процентах общего числа проведенных проверок) - 0;</w:t>
      </w:r>
    </w:p>
    <w:p w:rsidR="003B1007" w:rsidRPr="003B1007" w:rsidRDefault="003B1007" w:rsidP="003B1007">
      <w:pPr>
        <w:autoSpaceDE w:val="0"/>
        <w:autoSpaceDN w:val="0"/>
        <w:adjustRightInd w:val="0"/>
        <w:ind w:firstLine="540"/>
        <w:jc w:val="both"/>
        <w:rPr>
          <w:sz w:val="28"/>
          <w:szCs w:val="28"/>
        </w:rPr>
      </w:pPr>
      <w:r w:rsidRPr="003B1007">
        <w:rPr>
          <w:sz w:val="28"/>
          <w:szCs w:val="28"/>
        </w:rPr>
        <w:t xml:space="preserve">доля проверок, проведенных органами муниципального контроля с нарушениями требований </w:t>
      </w:r>
      <w:hyperlink r:id="rId11" w:history="1">
        <w:r w:rsidRPr="003B1007">
          <w:rPr>
            <w:sz w:val="28"/>
            <w:szCs w:val="28"/>
          </w:rPr>
          <w:t>законодательства</w:t>
        </w:r>
      </w:hyperlink>
      <w:r w:rsidRPr="003B1007">
        <w:rPr>
          <w:sz w:val="28"/>
          <w:szCs w:val="28"/>
        </w:rPr>
        <w:t xml:space="preserve">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3B1007" w:rsidRPr="003B1007" w:rsidRDefault="003B1007" w:rsidP="003B1007">
      <w:pPr>
        <w:autoSpaceDE w:val="0"/>
        <w:autoSpaceDN w:val="0"/>
        <w:adjustRightInd w:val="0"/>
        <w:ind w:firstLine="540"/>
        <w:jc w:val="both"/>
        <w:rPr>
          <w:sz w:val="28"/>
          <w:szCs w:val="28"/>
        </w:rPr>
      </w:pPr>
      <w:r w:rsidRPr="003B1007">
        <w:rPr>
          <w:sz w:val="28"/>
          <w:szCs w:val="28"/>
        </w:rPr>
        <w:t>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муниципальному контролю – 0;</w:t>
      </w:r>
    </w:p>
    <w:p w:rsidR="003B1007" w:rsidRPr="003B1007" w:rsidRDefault="003B1007" w:rsidP="003B1007">
      <w:pPr>
        <w:autoSpaceDE w:val="0"/>
        <w:autoSpaceDN w:val="0"/>
        <w:adjustRightInd w:val="0"/>
        <w:ind w:firstLine="540"/>
        <w:jc w:val="both"/>
        <w:rPr>
          <w:sz w:val="28"/>
          <w:szCs w:val="28"/>
        </w:rPr>
      </w:pPr>
      <w:r w:rsidRPr="003B1007">
        <w:rPr>
          <w:sz w:val="28"/>
          <w:szCs w:val="28"/>
        </w:rPr>
        <w:t>среднее количество проверок, проведенных в отношении одного юридического лица, индивидуального предпринимателя - 0;</w:t>
      </w:r>
    </w:p>
    <w:p w:rsidR="003B1007" w:rsidRPr="003B1007" w:rsidRDefault="003B1007" w:rsidP="003B1007">
      <w:pPr>
        <w:autoSpaceDE w:val="0"/>
        <w:autoSpaceDN w:val="0"/>
        <w:adjustRightInd w:val="0"/>
        <w:ind w:firstLine="540"/>
        <w:jc w:val="both"/>
        <w:rPr>
          <w:sz w:val="28"/>
          <w:szCs w:val="28"/>
        </w:rPr>
      </w:pPr>
      <w:r w:rsidRPr="003B1007">
        <w:rPr>
          <w:sz w:val="28"/>
          <w:szCs w:val="28"/>
        </w:rPr>
        <w:t>доля проведенных внеплановых проверок (в процентах общего количества проведенных проверок) - 0;</w:t>
      </w:r>
    </w:p>
    <w:p w:rsidR="003B1007" w:rsidRPr="003B1007" w:rsidRDefault="003B1007" w:rsidP="003B1007">
      <w:pPr>
        <w:autoSpaceDE w:val="0"/>
        <w:autoSpaceDN w:val="0"/>
        <w:adjustRightInd w:val="0"/>
        <w:ind w:firstLine="540"/>
        <w:jc w:val="both"/>
        <w:rPr>
          <w:sz w:val="28"/>
          <w:szCs w:val="28"/>
        </w:rPr>
      </w:pPr>
      <w:r w:rsidRPr="003B1007">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3B1007" w:rsidRPr="003B1007" w:rsidRDefault="003B1007" w:rsidP="003B1007">
      <w:pPr>
        <w:autoSpaceDE w:val="0"/>
        <w:autoSpaceDN w:val="0"/>
        <w:adjustRightInd w:val="0"/>
        <w:ind w:firstLine="540"/>
        <w:jc w:val="both"/>
        <w:rPr>
          <w:sz w:val="28"/>
          <w:szCs w:val="28"/>
        </w:rPr>
      </w:pPr>
      <w:proofErr w:type="gramStart"/>
      <w:r w:rsidRPr="003B1007">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3B1007">
        <w:rPr>
          <w:sz w:val="28"/>
          <w:szCs w:val="28"/>
        </w:rPr>
        <w:t xml:space="preserve"> проведенных внеплановых проверок) - 0;</w:t>
      </w:r>
    </w:p>
    <w:p w:rsidR="003B1007" w:rsidRPr="003B1007" w:rsidRDefault="003B1007" w:rsidP="003B1007">
      <w:pPr>
        <w:autoSpaceDE w:val="0"/>
        <w:autoSpaceDN w:val="0"/>
        <w:adjustRightInd w:val="0"/>
        <w:ind w:firstLine="540"/>
        <w:jc w:val="both"/>
        <w:rPr>
          <w:sz w:val="28"/>
          <w:szCs w:val="28"/>
        </w:rPr>
      </w:pPr>
      <w:proofErr w:type="gramStart"/>
      <w:r w:rsidRPr="003B1007">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3B1007">
        <w:rPr>
          <w:sz w:val="28"/>
          <w:szCs w:val="28"/>
        </w:rPr>
        <w:t xml:space="preserve"> (в процентах общего количества проведенных внеплановых проверок) - 0;</w:t>
      </w:r>
    </w:p>
    <w:p w:rsidR="003B1007" w:rsidRPr="003B1007" w:rsidRDefault="003B1007" w:rsidP="003B1007">
      <w:pPr>
        <w:autoSpaceDE w:val="0"/>
        <w:autoSpaceDN w:val="0"/>
        <w:adjustRightInd w:val="0"/>
        <w:ind w:firstLine="540"/>
        <w:jc w:val="both"/>
        <w:rPr>
          <w:sz w:val="28"/>
          <w:szCs w:val="28"/>
        </w:rPr>
      </w:pPr>
      <w:r w:rsidRPr="003B1007">
        <w:rPr>
          <w:sz w:val="28"/>
          <w:szCs w:val="28"/>
        </w:rPr>
        <w:lastRenderedPageBreak/>
        <w:t>доля проверок, по итогам которых выявлены правонарушения (в процентах общего числа проведенных плановых и внеплановых проверок) - 0;</w:t>
      </w:r>
    </w:p>
    <w:p w:rsidR="003B1007" w:rsidRPr="003B1007" w:rsidRDefault="003B1007" w:rsidP="003B1007">
      <w:pPr>
        <w:autoSpaceDE w:val="0"/>
        <w:autoSpaceDN w:val="0"/>
        <w:adjustRightInd w:val="0"/>
        <w:ind w:firstLine="540"/>
        <w:jc w:val="both"/>
        <w:rPr>
          <w:sz w:val="28"/>
          <w:szCs w:val="28"/>
        </w:rPr>
      </w:pPr>
      <w:r w:rsidRPr="003B1007">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3B1007" w:rsidRPr="003B1007" w:rsidRDefault="003B1007" w:rsidP="003B1007">
      <w:pPr>
        <w:autoSpaceDE w:val="0"/>
        <w:autoSpaceDN w:val="0"/>
        <w:adjustRightInd w:val="0"/>
        <w:ind w:firstLine="540"/>
        <w:jc w:val="both"/>
        <w:rPr>
          <w:sz w:val="28"/>
          <w:szCs w:val="28"/>
        </w:rPr>
      </w:pPr>
      <w:r w:rsidRPr="003B1007">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3B1007" w:rsidRPr="003B1007" w:rsidRDefault="003B1007" w:rsidP="003B1007">
      <w:pPr>
        <w:autoSpaceDE w:val="0"/>
        <w:autoSpaceDN w:val="0"/>
        <w:adjustRightInd w:val="0"/>
        <w:ind w:firstLine="540"/>
        <w:jc w:val="both"/>
        <w:rPr>
          <w:sz w:val="28"/>
          <w:szCs w:val="28"/>
        </w:rPr>
      </w:pPr>
      <w:proofErr w:type="gramStart"/>
      <w:r w:rsidRPr="003B1007">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3B1007" w:rsidRPr="003B1007" w:rsidRDefault="003B1007" w:rsidP="003B1007">
      <w:pPr>
        <w:autoSpaceDE w:val="0"/>
        <w:autoSpaceDN w:val="0"/>
        <w:adjustRightInd w:val="0"/>
        <w:ind w:firstLine="540"/>
        <w:jc w:val="both"/>
        <w:rPr>
          <w:sz w:val="28"/>
          <w:szCs w:val="28"/>
        </w:rPr>
      </w:pPr>
      <w:proofErr w:type="gramStart"/>
      <w:r w:rsidRPr="003B1007">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3B1007" w:rsidRPr="003B1007" w:rsidRDefault="003B1007" w:rsidP="003B1007">
      <w:pPr>
        <w:autoSpaceDE w:val="0"/>
        <w:autoSpaceDN w:val="0"/>
        <w:adjustRightInd w:val="0"/>
        <w:ind w:firstLine="540"/>
        <w:jc w:val="both"/>
        <w:rPr>
          <w:sz w:val="28"/>
          <w:szCs w:val="28"/>
        </w:rPr>
      </w:pPr>
      <w:r w:rsidRPr="003B1007">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3B1007" w:rsidRPr="003B1007" w:rsidRDefault="003B1007" w:rsidP="003B1007">
      <w:pPr>
        <w:autoSpaceDE w:val="0"/>
        <w:autoSpaceDN w:val="0"/>
        <w:adjustRightInd w:val="0"/>
        <w:ind w:firstLine="540"/>
        <w:jc w:val="both"/>
        <w:rPr>
          <w:sz w:val="28"/>
          <w:szCs w:val="28"/>
        </w:rPr>
      </w:pPr>
      <w:r w:rsidRPr="003B1007">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3B1007" w:rsidRPr="003B1007" w:rsidRDefault="003B1007" w:rsidP="003B1007">
      <w:pPr>
        <w:autoSpaceDE w:val="0"/>
        <w:autoSpaceDN w:val="0"/>
        <w:adjustRightInd w:val="0"/>
        <w:ind w:firstLine="540"/>
        <w:jc w:val="both"/>
        <w:rPr>
          <w:rFonts w:eastAsia="Calibri"/>
          <w:sz w:val="28"/>
          <w:szCs w:val="28"/>
        </w:rPr>
      </w:pPr>
      <w:r w:rsidRPr="003B1007">
        <w:rPr>
          <w:rFonts w:eastAsia="Calibri"/>
          <w:sz w:val="28"/>
          <w:szCs w:val="28"/>
        </w:rPr>
        <w:t>отношение суммы взысканных административных штрафов к общей сумме наложенных административных штрафов (в процентах) - 0;</w:t>
      </w:r>
    </w:p>
    <w:p w:rsidR="003B1007" w:rsidRPr="003B1007" w:rsidRDefault="003B1007" w:rsidP="003B1007">
      <w:pPr>
        <w:autoSpaceDE w:val="0"/>
        <w:autoSpaceDN w:val="0"/>
        <w:adjustRightInd w:val="0"/>
        <w:ind w:firstLine="540"/>
        <w:jc w:val="both"/>
        <w:rPr>
          <w:rFonts w:eastAsia="Calibri"/>
          <w:sz w:val="28"/>
          <w:szCs w:val="28"/>
        </w:rPr>
      </w:pPr>
      <w:r w:rsidRPr="003B1007">
        <w:rPr>
          <w:rFonts w:eastAsia="Calibri"/>
          <w:sz w:val="28"/>
          <w:szCs w:val="28"/>
        </w:rPr>
        <w:t>средний размер наложенного административного штрафа, в том числе на должностных лиц и юридических лиц (в тыс. рублей) - 0;</w:t>
      </w:r>
    </w:p>
    <w:p w:rsidR="003B1007" w:rsidRPr="003B1007" w:rsidRDefault="003B1007" w:rsidP="003B1007">
      <w:pPr>
        <w:autoSpaceDE w:val="0"/>
        <w:autoSpaceDN w:val="0"/>
        <w:adjustRightInd w:val="0"/>
        <w:ind w:firstLine="540"/>
        <w:jc w:val="both"/>
        <w:rPr>
          <w:sz w:val="32"/>
          <w:szCs w:val="32"/>
        </w:rPr>
      </w:pPr>
      <w:r w:rsidRPr="003B1007">
        <w:rPr>
          <w:rFonts w:eastAsia="Calibri"/>
          <w:sz w:val="28"/>
          <w:szCs w:val="28"/>
        </w:rPr>
        <w:t xml:space="preserve">доля проверок, по результатам которых материалы о выявленных нарушениях переданы в уполномоченные органы для возбуждения </w:t>
      </w:r>
      <w:r w:rsidRPr="003B1007">
        <w:rPr>
          <w:rFonts w:eastAsia="Calibri"/>
          <w:sz w:val="28"/>
          <w:szCs w:val="28"/>
        </w:rPr>
        <w:lastRenderedPageBreak/>
        <w:t>уголовных дел (в процентах общего количества проверок, в результате которых выявлены нарушения обязательных требований) - 0.</w:t>
      </w:r>
    </w:p>
    <w:p w:rsidR="003B1007" w:rsidRPr="003B1007" w:rsidRDefault="003B1007" w:rsidP="003B1007">
      <w:pPr>
        <w:rPr>
          <w:sz w:val="32"/>
          <w:szCs w:val="32"/>
        </w:rPr>
      </w:pPr>
    </w:p>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t>Раздел 7.</w:t>
      </w:r>
    </w:p>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t>Выводы и предложения по результатам государственного</w:t>
      </w:r>
    </w:p>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t>контроля (надзора), муниципального контроля</w:t>
      </w:r>
    </w:p>
    <w:p w:rsidR="003B1007" w:rsidRPr="003B1007" w:rsidRDefault="003B1007" w:rsidP="003B1007">
      <w:pPr>
        <w:ind w:left="-15" w:right="171"/>
        <w:jc w:val="both"/>
        <w:rPr>
          <w:sz w:val="28"/>
          <w:szCs w:val="28"/>
        </w:rPr>
      </w:pPr>
    </w:p>
    <w:p w:rsidR="003B1007" w:rsidRPr="003B1007" w:rsidRDefault="003B1007" w:rsidP="003B1007">
      <w:pPr>
        <w:ind w:left="-15" w:right="171" w:firstLine="723"/>
        <w:jc w:val="both"/>
        <w:rPr>
          <w:rFonts w:eastAsia="Calibri"/>
          <w:sz w:val="28"/>
          <w:szCs w:val="28"/>
        </w:rPr>
      </w:pPr>
      <w:proofErr w:type="gramStart"/>
      <w:r w:rsidRPr="003B1007">
        <w:rPr>
          <w:sz w:val="28"/>
          <w:szCs w:val="28"/>
        </w:rPr>
        <w:t xml:space="preserve">В связи с вступлением в силу Федерального закона от 13.07.2015 №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 мораторий на проведение плановых проверок </w:t>
      </w:r>
      <w:r w:rsidRPr="003B1007">
        <w:rPr>
          <w:rFonts w:eastAsia="Calibri"/>
          <w:sz w:val="28"/>
          <w:szCs w:val="28"/>
        </w:rPr>
        <w:t>с 1 января 2016 года по 31 декабря 2018 года в отношении юридических лиц, индивидуальных предпринимателей, отнесенных в соответствии с положениями</w:t>
      </w:r>
      <w:proofErr w:type="gramEnd"/>
      <w:r w:rsidRPr="003B1007">
        <w:rPr>
          <w:rFonts w:eastAsia="Calibri"/>
          <w:sz w:val="28"/>
          <w:szCs w:val="28"/>
        </w:rPr>
        <w:t xml:space="preserve"> </w:t>
      </w:r>
      <w:hyperlink r:id="rId12" w:history="1">
        <w:r w:rsidRPr="003B1007">
          <w:rPr>
            <w:rFonts w:eastAsia="Calibri"/>
            <w:sz w:val="28"/>
            <w:szCs w:val="28"/>
          </w:rPr>
          <w:t>статьи 4</w:t>
        </w:r>
      </w:hyperlink>
      <w:r w:rsidRPr="003B1007">
        <w:rPr>
          <w:rFonts w:eastAsia="Calibri"/>
          <w:sz w:val="28"/>
          <w:szCs w:val="28"/>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w:t>
      </w:r>
    </w:p>
    <w:p w:rsidR="003B1007" w:rsidRPr="003B1007" w:rsidRDefault="000628B6" w:rsidP="003B1007">
      <w:pPr>
        <w:ind w:left="-15" w:right="171" w:firstLine="723"/>
        <w:jc w:val="both"/>
        <w:rPr>
          <w:sz w:val="28"/>
          <w:szCs w:val="28"/>
        </w:rPr>
      </w:pPr>
      <w:r>
        <w:rPr>
          <w:sz w:val="28"/>
          <w:szCs w:val="28"/>
        </w:rPr>
        <w:t>На 20</w:t>
      </w:r>
      <w:r w:rsidR="00D85E49">
        <w:rPr>
          <w:sz w:val="28"/>
          <w:szCs w:val="28"/>
        </w:rPr>
        <w:t>2</w:t>
      </w:r>
      <w:r w:rsidR="00D852CA">
        <w:rPr>
          <w:sz w:val="28"/>
          <w:szCs w:val="28"/>
        </w:rPr>
        <w:t>1</w:t>
      </w:r>
      <w:r w:rsidR="003B1007" w:rsidRPr="003B1007">
        <w:rPr>
          <w:sz w:val="28"/>
          <w:szCs w:val="28"/>
        </w:rPr>
        <w:t xml:space="preserve"> год не было запланировано в установленном порядке и</w:t>
      </w:r>
      <w:r>
        <w:rPr>
          <w:sz w:val="28"/>
          <w:szCs w:val="28"/>
        </w:rPr>
        <w:t xml:space="preserve"> не проведено ни одной проверки</w:t>
      </w:r>
      <w:r w:rsidR="003B1007" w:rsidRPr="003B1007">
        <w:rPr>
          <w:sz w:val="28"/>
          <w:szCs w:val="28"/>
        </w:rPr>
        <w:t xml:space="preserve"> по муниципальному контролю.</w:t>
      </w:r>
    </w:p>
    <w:p w:rsidR="003B1007" w:rsidRPr="003B1007" w:rsidRDefault="003B1007" w:rsidP="003B1007">
      <w:pPr>
        <w:ind w:left="-15" w:right="171" w:firstLine="723"/>
        <w:jc w:val="both"/>
        <w:rPr>
          <w:sz w:val="28"/>
          <w:szCs w:val="28"/>
        </w:rPr>
      </w:pPr>
      <w:r w:rsidRPr="003B1007">
        <w:rPr>
          <w:sz w:val="28"/>
          <w:szCs w:val="28"/>
        </w:rPr>
        <w:t xml:space="preserve">Для уровня результативности мероприятий по осуществлению муниципального контроля, направленных на повышение его эффективности, можно отнести: </w:t>
      </w:r>
    </w:p>
    <w:p w:rsidR="003B1007" w:rsidRPr="003B1007" w:rsidRDefault="003B1007" w:rsidP="003B1007">
      <w:pPr>
        <w:spacing w:after="13"/>
        <w:ind w:right="-1" w:firstLine="708"/>
        <w:jc w:val="both"/>
        <w:rPr>
          <w:sz w:val="28"/>
          <w:szCs w:val="28"/>
        </w:rPr>
      </w:pPr>
      <w:r w:rsidRPr="003B1007">
        <w:rPr>
          <w:sz w:val="28"/>
          <w:szCs w:val="28"/>
        </w:rPr>
        <w:t>- необходимость систематической информационно-разъяснительной работы с юридическими лицами и индивидуальными предпринимателями, чья деятельность подлежит контролю, с целью разъяснения им положений действующего законодательства, обязательных требований, соблюдение которых выступает предметом контрольно-надзорной деятельности;</w:t>
      </w:r>
    </w:p>
    <w:p w:rsidR="003B1007" w:rsidRPr="003B1007" w:rsidRDefault="003B1007" w:rsidP="003B1007">
      <w:pPr>
        <w:spacing w:after="13"/>
        <w:ind w:right="-1" w:firstLine="708"/>
        <w:jc w:val="both"/>
        <w:rPr>
          <w:sz w:val="28"/>
          <w:szCs w:val="28"/>
        </w:rPr>
      </w:pPr>
      <w:r w:rsidRPr="003B1007">
        <w:rPr>
          <w:sz w:val="28"/>
          <w:szCs w:val="28"/>
        </w:rPr>
        <w:t>- оперативного информирования об изменениях в законодательстве и в правоприменительной практике;</w:t>
      </w:r>
    </w:p>
    <w:p w:rsidR="003B1007" w:rsidRPr="003B1007" w:rsidRDefault="003B1007" w:rsidP="003B1007">
      <w:pPr>
        <w:spacing w:after="13"/>
        <w:ind w:right="-1" w:firstLine="708"/>
        <w:jc w:val="both"/>
        <w:rPr>
          <w:sz w:val="28"/>
          <w:szCs w:val="28"/>
        </w:rPr>
      </w:pPr>
      <w:r w:rsidRPr="003B1007">
        <w:rPr>
          <w:sz w:val="28"/>
          <w:szCs w:val="28"/>
        </w:rPr>
        <w:t xml:space="preserve">- организацию постоянного повышения квалификации работников органов муниципального контроля, в том числе в форме семинаров, совместных совещаний органов муниципального контроля и органов государственного контроля (надзора) по наиболее актуальным вопросам осуществления контрольно-надзорной деятельности, в том числе с учётом складывающейся правоприменительной практики. </w:t>
      </w:r>
    </w:p>
    <w:p w:rsidR="003B1007" w:rsidRPr="003B1007" w:rsidRDefault="003B1007" w:rsidP="003B1007">
      <w:pPr>
        <w:spacing w:line="259" w:lineRule="auto"/>
        <w:ind w:left="708"/>
      </w:pPr>
    </w:p>
    <w:p w:rsidR="003B1007" w:rsidRPr="003B1007" w:rsidRDefault="003B1007" w:rsidP="003B1007">
      <w:pPr>
        <w:pBdr>
          <w:top w:val="single" w:sz="4" w:space="1" w:color="auto"/>
          <w:left w:val="single" w:sz="4" w:space="4" w:color="auto"/>
          <w:bottom w:val="single" w:sz="4" w:space="1" w:color="auto"/>
          <w:right w:val="single" w:sz="4" w:space="4" w:color="auto"/>
        </w:pBdr>
        <w:jc w:val="center"/>
        <w:rPr>
          <w:sz w:val="32"/>
          <w:szCs w:val="32"/>
        </w:rPr>
      </w:pPr>
      <w:r w:rsidRPr="003B1007">
        <w:rPr>
          <w:sz w:val="32"/>
          <w:szCs w:val="32"/>
        </w:rPr>
        <w:t>Приложения</w:t>
      </w:r>
    </w:p>
    <w:p w:rsidR="003B1007" w:rsidRPr="003B1007" w:rsidRDefault="003B1007" w:rsidP="003B1007">
      <w:pPr>
        <w:rPr>
          <w:sz w:val="32"/>
          <w:szCs w:val="32"/>
        </w:rPr>
      </w:pPr>
      <w:r w:rsidRPr="003B1007">
        <w:rPr>
          <w:sz w:val="32"/>
          <w:szCs w:val="32"/>
        </w:rPr>
        <w:t>Нет.</w:t>
      </w:r>
    </w:p>
    <w:p w:rsidR="003B1007" w:rsidRPr="003B1007" w:rsidRDefault="003B1007" w:rsidP="003B1007">
      <w:pPr>
        <w:rPr>
          <w:sz w:val="32"/>
          <w:szCs w:val="32"/>
        </w:rPr>
      </w:pPr>
    </w:p>
    <w:p w:rsidR="003B1007" w:rsidRPr="003B1007" w:rsidRDefault="003B1007" w:rsidP="003B1007">
      <w:pPr>
        <w:rPr>
          <w:sz w:val="28"/>
          <w:szCs w:val="28"/>
        </w:rPr>
      </w:pPr>
      <w:r w:rsidRPr="003B1007">
        <w:rPr>
          <w:sz w:val="28"/>
          <w:szCs w:val="28"/>
        </w:rPr>
        <w:t>Глава Мирновского сельсовета                                                 Ю.В. Зайцев</w:t>
      </w:r>
    </w:p>
    <w:p w:rsidR="003B1007" w:rsidRPr="003B1007" w:rsidRDefault="003B1007" w:rsidP="003B1007">
      <w:pPr>
        <w:rPr>
          <w:sz w:val="28"/>
          <w:szCs w:val="28"/>
        </w:rPr>
      </w:pPr>
      <w:r w:rsidRPr="003B1007">
        <w:rPr>
          <w:sz w:val="28"/>
          <w:szCs w:val="28"/>
        </w:rPr>
        <w:t>Тогучинского района                                                                        Новосибирской области</w:t>
      </w:r>
    </w:p>
    <w:p w:rsidR="00404177" w:rsidRPr="00F5436B" w:rsidRDefault="00404177" w:rsidP="00886888">
      <w:pPr>
        <w:rPr>
          <w:sz w:val="32"/>
          <w:szCs w:val="32"/>
        </w:rPr>
      </w:pPr>
    </w:p>
    <w:sectPr w:rsidR="00404177" w:rsidRPr="00F5436B" w:rsidSect="00886888">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0E6" w:rsidRDefault="002F40E6" w:rsidP="00404177">
      <w:r>
        <w:separator/>
      </w:r>
    </w:p>
  </w:endnote>
  <w:endnote w:type="continuationSeparator" w:id="0">
    <w:p w:rsidR="002F40E6" w:rsidRDefault="002F40E6"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2300EC">
      <w:rPr>
        <w:noProof/>
      </w:rPr>
      <w:t>1</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0E6" w:rsidRDefault="002F40E6" w:rsidP="00404177">
      <w:r>
        <w:separator/>
      </w:r>
    </w:p>
  </w:footnote>
  <w:footnote w:type="continuationSeparator" w:id="0">
    <w:p w:rsidR="002F40E6" w:rsidRDefault="002F40E6"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748EE"/>
    <w:multiLevelType w:val="hybridMultilevel"/>
    <w:tmpl w:val="DC4CFD24"/>
    <w:lvl w:ilvl="0" w:tplc="603EC9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02C2C"/>
    <w:rsid w:val="000628B6"/>
    <w:rsid w:val="000A25BF"/>
    <w:rsid w:val="000C4BB2"/>
    <w:rsid w:val="00145C48"/>
    <w:rsid w:val="00195935"/>
    <w:rsid w:val="001F24A6"/>
    <w:rsid w:val="001F4E13"/>
    <w:rsid w:val="0020453C"/>
    <w:rsid w:val="002300EC"/>
    <w:rsid w:val="00240CC5"/>
    <w:rsid w:val="002E58B5"/>
    <w:rsid w:val="002F40E6"/>
    <w:rsid w:val="003210D7"/>
    <w:rsid w:val="003A7293"/>
    <w:rsid w:val="003B1007"/>
    <w:rsid w:val="003E4B6B"/>
    <w:rsid w:val="00404177"/>
    <w:rsid w:val="004265B2"/>
    <w:rsid w:val="004B71F0"/>
    <w:rsid w:val="004C6B23"/>
    <w:rsid w:val="005542D8"/>
    <w:rsid w:val="00571BA5"/>
    <w:rsid w:val="005B5D4B"/>
    <w:rsid w:val="00634AA2"/>
    <w:rsid w:val="00651DA1"/>
    <w:rsid w:val="006F397F"/>
    <w:rsid w:val="0083213D"/>
    <w:rsid w:val="00875601"/>
    <w:rsid w:val="00886888"/>
    <w:rsid w:val="008B1C54"/>
    <w:rsid w:val="0092746C"/>
    <w:rsid w:val="0097627C"/>
    <w:rsid w:val="00A6696F"/>
    <w:rsid w:val="00AB48C9"/>
    <w:rsid w:val="00AD584E"/>
    <w:rsid w:val="00AE60F2"/>
    <w:rsid w:val="00B531C0"/>
    <w:rsid w:val="00B628C6"/>
    <w:rsid w:val="00B63554"/>
    <w:rsid w:val="00B90FA6"/>
    <w:rsid w:val="00BA3C7C"/>
    <w:rsid w:val="00BD428B"/>
    <w:rsid w:val="00C02E8A"/>
    <w:rsid w:val="00D12B2D"/>
    <w:rsid w:val="00D12EF8"/>
    <w:rsid w:val="00D852CA"/>
    <w:rsid w:val="00D85E49"/>
    <w:rsid w:val="00D90ED2"/>
    <w:rsid w:val="00DD671F"/>
    <w:rsid w:val="00E45F33"/>
    <w:rsid w:val="00E823FF"/>
    <w:rsid w:val="00EA3BD6"/>
    <w:rsid w:val="00F039E4"/>
    <w:rsid w:val="00F31C3C"/>
    <w:rsid w:val="00F53EDE"/>
    <w:rsid w:val="00F5436B"/>
    <w:rsid w:val="00FE4CAC"/>
    <w:rsid w:val="00FF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link w:val="a7"/>
    <w:uiPriority w:val="99"/>
    <w:semiHidden/>
    <w:rsid w:val="00404177"/>
    <w:rPr>
      <w:rFonts w:ascii="Tahoma" w:eastAsia="Times New Roman" w:hAnsi="Tahoma" w:cs="Tahoma"/>
      <w:sz w:val="16"/>
      <w:szCs w:val="16"/>
    </w:rPr>
  </w:style>
  <w:style w:type="paragraph" w:styleId="a9">
    <w:name w:val="Normal (Web)"/>
    <w:basedOn w:val="a"/>
    <w:rsid w:val="001F24A6"/>
    <w:pPr>
      <w:spacing w:before="100" w:beforeAutospacing="1" w:after="100" w:afterAutospacing="1"/>
    </w:pPr>
  </w:style>
  <w:style w:type="paragraph" w:styleId="aa">
    <w:name w:val="List Paragraph"/>
    <w:basedOn w:val="a"/>
    <w:uiPriority w:val="34"/>
    <w:qFormat/>
    <w:rsid w:val="00240CC5"/>
    <w:pPr>
      <w:ind w:left="708"/>
    </w:pPr>
  </w:style>
  <w:style w:type="paragraph" w:styleId="ab">
    <w:name w:val="Body Text Indent"/>
    <w:basedOn w:val="a"/>
    <w:link w:val="ac"/>
    <w:rsid w:val="00240CC5"/>
    <w:pPr>
      <w:ind w:firstLine="360"/>
      <w:jc w:val="both"/>
    </w:pPr>
    <w:rPr>
      <w:sz w:val="26"/>
      <w:szCs w:val="28"/>
      <w:lang w:val="x-none" w:eastAsia="x-none"/>
    </w:rPr>
  </w:style>
  <w:style w:type="character" w:customStyle="1" w:styleId="ac">
    <w:name w:val="Основной текст с отступом Знак"/>
    <w:link w:val="ab"/>
    <w:rsid w:val="00240CC5"/>
    <w:rPr>
      <w:rFonts w:ascii="Times New Roman" w:eastAsia="Times New Roman" w:hAnsi="Times New Roman"/>
      <w:sz w:val="26"/>
      <w:szCs w:val="28"/>
      <w:lang w:val="x-none" w:eastAsia="x-none"/>
    </w:rPr>
  </w:style>
  <w:style w:type="paragraph" w:customStyle="1" w:styleId="ConsPlusNormal">
    <w:name w:val="ConsPlusNormal"/>
    <w:rsid w:val="00D12EF8"/>
    <w:pPr>
      <w:widowControl w:val="0"/>
      <w:autoSpaceDE w:val="0"/>
      <w:autoSpaceDN w:val="0"/>
      <w:adjustRightInd w:val="0"/>
      <w:ind w:firstLine="720"/>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link w:val="a7"/>
    <w:uiPriority w:val="99"/>
    <w:semiHidden/>
    <w:rsid w:val="00404177"/>
    <w:rPr>
      <w:rFonts w:ascii="Tahoma" w:eastAsia="Times New Roman" w:hAnsi="Tahoma" w:cs="Tahoma"/>
      <w:sz w:val="16"/>
      <w:szCs w:val="16"/>
    </w:rPr>
  </w:style>
  <w:style w:type="paragraph" w:styleId="a9">
    <w:name w:val="Normal (Web)"/>
    <w:basedOn w:val="a"/>
    <w:rsid w:val="001F24A6"/>
    <w:pPr>
      <w:spacing w:before="100" w:beforeAutospacing="1" w:after="100" w:afterAutospacing="1"/>
    </w:pPr>
  </w:style>
  <w:style w:type="paragraph" w:styleId="aa">
    <w:name w:val="List Paragraph"/>
    <w:basedOn w:val="a"/>
    <w:uiPriority w:val="34"/>
    <w:qFormat/>
    <w:rsid w:val="00240CC5"/>
    <w:pPr>
      <w:ind w:left="708"/>
    </w:pPr>
  </w:style>
  <w:style w:type="paragraph" w:styleId="ab">
    <w:name w:val="Body Text Indent"/>
    <w:basedOn w:val="a"/>
    <w:link w:val="ac"/>
    <w:rsid w:val="00240CC5"/>
    <w:pPr>
      <w:ind w:firstLine="360"/>
      <w:jc w:val="both"/>
    </w:pPr>
    <w:rPr>
      <w:sz w:val="26"/>
      <w:szCs w:val="28"/>
      <w:lang w:val="x-none" w:eastAsia="x-none"/>
    </w:rPr>
  </w:style>
  <w:style w:type="character" w:customStyle="1" w:styleId="ac">
    <w:name w:val="Основной текст с отступом Знак"/>
    <w:link w:val="ab"/>
    <w:rsid w:val="00240CC5"/>
    <w:rPr>
      <w:rFonts w:ascii="Times New Roman" w:eastAsia="Times New Roman" w:hAnsi="Times New Roman"/>
      <w:sz w:val="26"/>
      <w:szCs w:val="28"/>
      <w:lang w:val="x-none" w:eastAsia="x-none"/>
    </w:rPr>
  </w:style>
  <w:style w:type="paragraph" w:customStyle="1" w:styleId="ConsPlusNormal">
    <w:name w:val="ConsPlusNormal"/>
    <w:rsid w:val="00D12EF8"/>
    <w:pPr>
      <w:widowControl w:val="0"/>
      <w:autoSpaceDE w:val="0"/>
      <w:autoSpaceDN w:val="0"/>
      <w:adjustRightInd w:val="0"/>
      <w:ind w:firstLine="72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54854.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FD0A9AE3C3F02089EED867A807C302E957FDDA22F9259099D0AECBC66E36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70011676.4/" TargetMode="External"/><Relationship Id="rId4" Type="http://schemas.microsoft.com/office/2007/relationships/stylesWithEffects" Target="stylesWithEffects.xml"/><Relationship Id="rId9" Type="http://schemas.openxmlformats.org/officeDocument/2006/relationships/hyperlink" Target="consultantplus://offline/ref=3601CC4C2207C9AD1A19FF833738A7D07CAC8751515EECB209D7CA89E82A7171YAqC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28A4-82EC-4B0C-B97B-B55A8BFF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2465</Words>
  <Characters>14053</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16486</CharactersWithSpaces>
  <SharedDoc>false</SharedDoc>
  <HLinks>
    <vt:vector size="36" baseType="variant">
      <vt:variant>
        <vt:i4>7012407</vt:i4>
      </vt:variant>
      <vt:variant>
        <vt:i4>15</vt:i4>
      </vt:variant>
      <vt:variant>
        <vt:i4>0</vt:i4>
      </vt:variant>
      <vt:variant>
        <vt:i4>5</vt:i4>
      </vt:variant>
      <vt:variant>
        <vt:lpwstr>garantf1://12054854.4/</vt:lpwstr>
      </vt:variant>
      <vt:variant>
        <vt:lpwstr/>
      </vt:variant>
      <vt:variant>
        <vt:i4>4390917</vt:i4>
      </vt:variant>
      <vt:variant>
        <vt:i4>12</vt:i4>
      </vt:variant>
      <vt:variant>
        <vt:i4>0</vt:i4>
      </vt:variant>
      <vt:variant>
        <vt:i4>5</vt:i4>
      </vt:variant>
      <vt:variant>
        <vt:lpwstr>consultantplus://offline/ref=E3FD0A9AE3C3F02089EED867A807C302E957FDDA22F9259099D0AECBC66E36F</vt:lpwstr>
      </vt:variant>
      <vt:variant>
        <vt:lpwstr/>
      </vt:variant>
      <vt:variant>
        <vt:i4>6946877</vt:i4>
      </vt:variant>
      <vt:variant>
        <vt:i4>9</vt:i4>
      </vt:variant>
      <vt:variant>
        <vt:i4>0</vt:i4>
      </vt:variant>
      <vt:variant>
        <vt:i4>5</vt:i4>
      </vt:variant>
      <vt:variant>
        <vt:lpwstr>garantf1://70011676.4/</vt:lpwstr>
      </vt:variant>
      <vt:variant>
        <vt:lpwstr/>
      </vt:variant>
      <vt:variant>
        <vt:i4>3080245</vt:i4>
      </vt:variant>
      <vt:variant>
        <vt:i4>6</vt:i4>
      </vt:variant>
      <vt:variant>
        <vt:i4>0</vt:i4>
      </vt:variant>
      <vt:variant>
        <vt:i4>5</vt:i4>
      </vt:variant>
      <vt:variant>
        <vt:lpwstr>consultantplus://offline/ref=3601CC4C2207C9AD1A19FF833738A7D07CAC8751515EECB209D7CA89E82A7171YAqCH</vt:lpwstr>
      </vt:variant>
      <vt:variant>
        <vt:lpwstr/>
      </vt:variant>
      <vt:variant>
        <vt:i4>1703971</vt:i4>
      </vt:variant>
      <vt:variant>
        <vt:i4>3</vt:i4>
      </vt:variant>
      <vt:variant>
        <vt:i4>0</vt:i4>
      </vt:variant>
      <vt:variant>
        <vt:i4>5</vt:i4>
      </vt:variant>
      <vt:variant>
        <vt:lpwstr/>
      </vt:variant>
      <vt:variant>
        <vt:lpwstr>sub_204</vt:lpwstr>
      </vt:variant>
      <vt:variant>
        <vt:i4>1703971</vt:i4>
      </vt:variant>
      <vt:variant>
        <vt:i4>0</vt:i4>
      </vt:variant>
      <vt:variant>
        <vt:i4>0</vt:i4>
      </vt:variant>
      <vt:variant>
        <vt:i4>5</vt:i4>
      </vt:variant>
      <vt:variant>
        <vt:lpwstr/>
      </vt:variant>
      <vt:variant>
        <vt:lpwstr>sub_201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2022-03-02T04:17:00Z</dcterms:created>
  <dcterms:modified xsi:type="dcterms:W3CDTF">2022-03-02T04:17:00Z</dcterms:modified>
</cp:coreProperties>
</file>